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5" w:rsidRPr="00C43197" w:rsidRDefault="00FC5BE5" w:rsidP="00FC5BE5">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4C6469" w:rsidRDefault="00304C3B" w:rsidP="004C6469">
      <w:pPr>
        <w:jc w:val="both"/>
        <w:rPr>
          <w:sz w:val="20"/>
          <w:szCs w:val="20"/>
          <w:vertAlign w:val="superscript"/>
        </w:rPr>
      </w:pPr>
    </w:p>
    <w:p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FC5BE5" w:rsidRPr="00C43197" w:rsidRDefault="00FC5BE5" w:rsidP="00FC5BE5">
      <w:pPr>
        <w:jc w:val="center"/>
        <w:rPr>
          <w:i/>
          <w:sz w:val="20"/>
          <w:szCs w:val="20"/>
        </w:rPr>
      </w:pPr>
      <w:r w:rsidRPr="00C43197">
        <w:rPr>
          <w:i/>
          <w:sz w:val="20"/>
          <w:szCs w:val="20"/>
          <w:vertAlign w:val="superscript"/>
        </w:rPr>
        <w:t>1,2</w:t>
      </w:r>
      <w:r w:rsidRPr="00C43197">
        <w:rPr>
          <w:i/>
          <w:sz w:val="20"/>
          <w:szCs w:val="20"/>
        </w:rPr>
        <w:t>Student, Kakatiya University of Engineering and Technology, Warangal, Telangana</w:t>
      </w:r>
    </w:p>
    <w:p w:rsidR="00FC5BE5" w:rsidRPr="00C43197" w:rsidRDefault="00FC5BE5" w:rsidP="00FC5BE5">
      <w:pPr>
        <w:jc w:val="center"/>
        <w:rPr>
          <w:i/>
          <w:sz w:val="20"/>
          <w:szCs w:val="20"/>
        </w:rPr>
      </w:pPr>
      <w:r w:rsidRPr="00C43197">
        <w:rPr>
          <w:i/>
          <w:sz w:val="20"/>
          <w:szCs w:val="20"/>
          <w:vertAlign w:val="superscript"/>
        </w:rPr>
        <w:t>3</w:t>
      </w:r>
      <w:r w:rsidRPr="00C43197">
        <w:rPr>
          <w:i/>
          <w:sz w:val="20"/>
          <w:szCs w:val="20"/>
        </w:rPr>
        <w:t>Student,Anurag Group of Institutions,Hyderabad, Telangana.</w:t>
      </w:r>
    </w:p>
    <w:p w:rsidR="00FC5BE5" w:rsidRDefault="00FC5BE5" w:rsidP="00FC5BE5">
      <w:pPr>
        <w:jc w:val="center"/>
        <w:rPr>
          <w:i/>
          <w:sz w:val="20"/>
          <w:szCs w:val="20"/>
        </w:rPr>
      </w:pPr>
      <w:r w:rsidRPr="00BD65D1">
        <w:rPr>
          <w:i/>
          <w:sz w:val="20"/>
          <w:szCs w:val="20"/>
        </w:rPr>
        <w:t xml:space="preserve">Corresponding Author: </w:t>
      </w:r>
      <w:r w:rsidRPr="001D68EE">
        <w:rPr>
          <w:i/>
          <w:sz w:val="20"/>
          <w:szCs w:val="20"/>
        </w:rPr>
        <w:t xml:space="preserve">xxxx </w:t>
      </w:r>
      <w:r w:rsidRPr="00C94CEF">
        <w:rPr>
          <w:i/>
          <w:color w:val="FF0000"/>
          <w:sz w:val="20"/>
          <w:szCs w:val="20"/>
        </w:rPr>
        <w:t>(10)</w:t>
      </w:r>
    </w:p>
    <w:p w:rsidR="001D68EE" w:rsidRDefault="001D68EE" w:rsidP="004C6469">
      <w:pPr>
        <w:jc w:val="both"/>
        <w:rPr>
          <w:sz w:val="20"/>
          <w:szCs w:val="20"/>
        </w:rPr>
      </w:pPr>
    </w:p>
    <w:p w:rsidR="004C6469" w:rsidRPr="00A60BC6" w:rsidRDefault="004C6469" w:rsidP="004C6469">
      <w:pPr>
        <w:rPr>
          <w:sz w:val="20"/>
          <w:szCs w:val="20"/>
        </w:rPr>
      </w:pPr>
      <w:r w:rsidRPr="00A60BC6">
        <w:rPr>
          <w:sz w:val="20"/>
          <w:szCs w:val="20"/>
        </w:rPr>
        <w:t>--------------------------------------------------------------------------------------------------------------------------------------</w:t>
      </w:r>
    </w:p>
    <w:p w:rsidR="004C6469" w:rsidRPr="00A60BC6" w:rsidRDefault="004C6469" w:rsidP="004C6469">
      <w:pPr>
        <w:rPr>
          <w:sz w:val="20"/>
          <w:szCs w:val="20"/>
        </w:rPr>
      </w:pPr>
      <w:r w:rsidRPr="00A60BC6">
        <w:rPr>
          <w:sz w:val="20"/>
          <w:szCs w:val="20"/>
        </w:rPr>
        <w:t xml:space="preserve">Date of Submission: </w:t>
      </w:r>
      <w:r w:rsidR="00160DF1">
        <w:rPr>
          <w:sz w:val="20"/>
          <w:szCs w:val="20"/>
        </w:rPr>
        <w:t>07</w:t>
      </w:r>
      <w:r>
        <w:rPr>
          <w:sz w:val="20"/>
          <w:szCs w:val="20"/>
        </w:rPr>
        <w:t>-06</w:t>
      </w:r>
      <w:r w:rsidRPr="00A60BC6">
        <w:rPr>
          <w:sz w:val="20"/>
          <w:szCs w:val="20"/>
        </w:rPr>
        <w:t xml:space="preserve">-2020                                                                           Date of Acceptance: </w:t>
      </w:r>
      <w:r w:rsidR="00160DF1">
        <w:rPr>
          <w:sz w:val="20"/>
          <w:szCs w:val="20"/>
        </w:rPr>
        <w:t>23</w:t>
      </w:r>
      <w:r w:rsidRPr="00A60BC6">
        <w:rPr>
          <w:sz w:val="20"/>
          <w:szCs w:val="20"/>
        </w:rPr>
        <w:t>-06-2020</w:t>
      </w:r>
    </w:p>
    <w:p w:rsidR="004C6469" w:rsidRPr="00A60BC6" w:rsidRDefault="004C6469" w:rsidP="004C6469">
      <w:pPr>
        <w:rPr>
          <w:b/>
          <w:color w:val="000000" w:themeColor="text1"/>
          <w:sz w:val="20"/>
          <w:szCs w:val="20"/>
        </w:rPr>
      </w:pPr>
      <w:r w:rsidRPr="00A60BC6">
        <w:rPr>
          <w:sz w:val="20"/>
          <w:szCs w:val="20"/>
        </w:rPr>
        <w:t>---------------------------------------------------------------------------------------------------------------------------------------</w:t>
      </w:r>
    </w:p>
    <w:p w:rsidR="004C6469" w:rsidRPr="004C6469" w:rsidRDefault="004C6469" w:rsidP="004C6469">
      <w:pPr>
        <w:jc w:val="both"/>
        <w:rPr>
          <w:sz w:val="20"/>
          <w:szCs w:val="20"/>
        </w:rPr>
      </w:pPr>
    </w:p>
    <w:p w:rsidR="004C6469" w:rsidRDefault="004C6469" w:rsidP="004C6469">
      <w:pPr>
        <w:jc w:val="both"/>
        <w:rPr>
          <w:b/>
          <w:sz w:val="20"/>
          <w:szCs w:val="20"/>
        </w:rPr>
        <w:sectPr w:rsidR="004C6469" w:rsidSect="004C646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8" w:footer="1138" w:gutter="0"/>
          <w:pgNumType w:start="50"/>
          <w:cols w:space="720"/>
          <w:docGrid w:linePitch="326"/>
        </w:sectPr>
      </w:pPr>
    </w:p>
    <w:p w:rsidR="00D361A0" w:rsidRPr="004C6469" w:rsidRDefault="00DF0A1B" w:rsidP="004C6469">
      <w:pPr>
        <w:jc w:val="both"/>
        <w:rPr>
          <w:sz w:val="20"/>
          <w:szCs w:val="20"/>
        </w:rPr>
      </w:pPr>
      <w:r w:rsidRPr="004C6469">
        <w:rPr>
          <w:b/>
          <w:sz w:val="20"/>
          <w:szCs w:val="20"/>
        </w:rPr>
        <w:lastRenderedPageBreak/>
        <w:t>ABSTRACT</w:t>
      </w:r>
      <w:r w:rsidRPr="004C6469">
        <w:rPr>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00485286" w:rsidRPr="004C6469">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4C6469" w:rsidRDefault="00DF0A1B" w:rsidP="004C6469">
      <w:pPr>
        <w:jc w:val="both"/>
        <w:rPr>
          <w:sz w:val="20"/>
          <w:szCs w:val="20"/>
        </w:rPr>
      </w:pPr>
      <w:r w:rsidRPr="004C6469">
        <w:rPr>
          <w:b/>
          <w:sz w:val="20"/>
          <w:szCs w:val="20"/>
        </w:rPr>
        <w:t>KEYWORDS:</w:t>
      </w:r>
      <w:r w:rsidR="00FC5BE5" w:rsidRPr="00FC5BE5">
        <w:rPr>
          <w:b/>
          <w:color w:val="FF0000"/>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Pr="004C6469">
        <w:rPr>
          <w:b/>
          <w:sz w:val="20"/>
          <w:szCs w:val="20"/>
        </w:rPr>
        <w:t xml:space="preserve"> </w:t>
      </w:r>
      <w:r w:rsidR="00485286" w:rsidRPr="004C6469">
        <w:rPr>
          <w:sz w:val="20"/>
          <w:szCs w:val="20"/>
        </w:rPr>
        <w:t>Actuator, Microprocessor, Engine</w:t>
      </w:r>
      <w:r w:rsidR="009721B3" w:rsidRPr="004C6469">
        <w:rPr>
          <w:sz w:val="20"/>
          <w:szCs w:val="20"/>
        </w:rPr>
        <w:t>head</w:t>
      </w:r>
      <w:r w:rsidR="00485286" w:rsidRPr="004C6469">
        <w:rPr>
          <w:sz w:val="20"/>
          <w:szCs w:val="20"/>
        </w:rPr>
        <w:t>, L293D Current Amplifier, IRF 3205 MOSFET.</w:t>
      </w:r>
    </w:p>
    <w:p w:rsidR="004C6469" w:rsidRPr="004C6469" w:rsidRDefault="004C6469" w:rsidP="004C6469">
      <w:pPr>
        <w:jc w:val="both"/>
        <w:rPr>
          <w:sz w:val="20"/>
          <w:szCs w:val="20"/>
        </w:rPr>
      </w:pPr>
    </w:p>
    <w:p w:rsidR="00D361A0" w:rsidRPr="004C6469" w:rsidRDefault="009F2134" w:rsidP="004C6469">
      <w:pPr>
        <w:pStyle w:val="ListParagraph"/>
        <w:numPr>
          <w:ilvl w:val="0"/>
          <w:numId w:val="6"/>
        </w:numPr>
        <w:ind w:left="360"/>
        <w:jc w:val="center"/>
        <w:rPr>
          <w:b/>
          <w:sz w:val="20"/>
          <w:szCs w:val="20"/>
        </w:rPr>
      </w:pPr>
      <w:r w:rsidRPr="004C6469">
        <w:rPr>
          <w:b/>
          <w:smallCaps/>
          <w:sz w:val="20"/>
          <w:szCs w:val="20"/>
        </w:rPr>
        <w:t>INTRODUCTION</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p>
    <w:p w:rsidR="00D361A0" w:rsidRPr="004C6469" w:rsidRDefault="00485286" w:rsidP="004C6469">
      <w:pPr>
        <w:ind w:firstLine="720"/>
        <w:jc w:val="both"/>
        <w:rPr>
          <w:sz w:val="20"/>
          <w:szCs w:val="20"/>
        </w:rPr>
      </w:pPr>
      <w:r w:rsidRPr="004C6469">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4C6469" w:rsidRDefault="00485286" w:rsidP="004C6469">
      <w:pPr>
        <w:ind w:firstLine="720"/>
        <w:jc w:val="both"/>
        <w:rPr>
          <w:sz w:val="20"/>
          <w:szCs w:val="20"/>
        </w:rPr>
      </w:pPr>
      <w:r w:rsidRPr="004C6469">
        <w:rPr>
          <w:sz w:val="20"/>
          <w:szCs w:val="20"/>
        </w:rPr>
        <w:t xml:space="preserve">Although a significant numbers of engine valve-actuation systems including cam-based and cam less mechanisms have been already introduced by several researches and companies, only few types of these systems (mainly cam-based) have been </w:t>
      </w:r>
      <w:r w:rsidRPr="004C6469">
        <w:rPr>
          <w:sz w:val="20"/>
          <w:szCs w:val="20"/>
        </w:rPr>
        <w:lastRenderedPageBreak/>
        <w:t>employed on commercial vehicles due to the liability, durability and cost issues. Cam-based valve 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D517FD" w:rsidRPr="004C6469" w:rsidRDefault="00485286" w:rsidP="004C6469">
      <w:pPr>
        <w:ind w:firstLine="720"/>
        <w:jc w:val="both"/>
        <w:rPr>
          <w:sz w:val="20"/>
          <w:szCs w:val="20"/>
        </w:rPr>
      </w:pPr>
      <w:r w:rsidRPr="004C6469">
        <w:rPr>
          <w:sz w:val="20"/>
          <w:szCs w:val="20"/>
        </w:rPr>
        <w:t>[1].</w:t>
      </w:r>
      <w:r w:rsidR="006730FF" w:rsidRPr="004C6469">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6730FF" w:rsidRPr="004C6469" w:rsidRDefault="006730FF" w:rsidP="004C6469">
      <w:pPr>
        <w:ind w:firstLine="720"/>
        <w:jc w:val="both"/>
        <w:rPr>
          <w:sz w:val="20"/>
          <w:szCs w:val="20"/>
        </w:rPr>
      </w:pPr>
      <w:r w:rsidRPr="004C6469">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4C6469" w:rsidRDefault="006730FF" w:rsidP="004C6469">
      <w:pPr>
        <w:ind w:firstLine="720"/>
        <w:jc w:val="both"/>
        <w:rPr>
          <w:sz w:val="20"/>
          <w:szCs w:val="20"/>
        </w:rPr>
      </w:pPr>
      <w:r w:rsidRPr="004C6469">
        <w:rPr>
          <w:sz w:val="20"/>
          <w:szCs w:val="20"/>
        </w:rPr>
        <w:t xml:space="preserve">[3].A camless engine proof-of-concept prototype was completed on the basis of the use of piezoelectric control of a hydraulic actuator. This </w:t>
      </w:r>
      <w:r w:rsidRPr="004C6469">
        <w:rPr>
          <w:sz w:val="20"/>
          <w:szCs w:val="20"/>
        </w:rPr>
        <w:lastRenderedPageBreak/>
        <w:t>novel approach was taken in an attempt to enhance earlier solenoid-based camless engine prototypes, several of which are reviewed as an introduction to camless engine technology. Following a historical review, an overview of the piezoelectrically- controlled camless engine actuator is discussed. The 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other engine valve parameters including variable lift and seating velocity.</w:t>
      </w:r>
    </w:p>
    <w:p w:rsidR="006730FF" w:rsidRPr="004C6469" w:rsidRDefault="006730FF" w:rsidP="004C6469">
      <w:pPr>
        <w:ind w:firstLine="720"/>
        <w:jc w:val="both"/>
        <w:rPr>
          <w:sz w:val="20"/>
          <w:szCs w:val="20"/>
        </w:rPr>
      </w:pPr>
      <w:r w:rsidRPr="004C6469">
        <w:rPr>
          <w:sz w:val="20"/>
          <w:szCs w:val="20"/>
        </w:rPr>
        <w:t>[4].</w:t>
      </w:r>
      <w:r w:rsidR="007548C4" w:rsidRPr="004C6469">
        <w:rPr>
          <w:sz w:val="20"/>
          <w:szCs w:val="20"/>
        </w:rPr>
        <w:t xml:space="preserve">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performance Camless engine. Objective of this work </w:t>
      </w:r>
      <w:r w:rsidR="007548C4" w:rsidRPr="004C6469">
        <w:rPr>
          <w:sz w:val="20"/>
          <w:szCs w:val="20"/>
        </w:rPr>
        <w:lastRenderedPageBreak/>
        <w:t>is to make use of Disk Sensor for developing Camless IC Engine.</w:t>
      </w:r>
    </w:p>
    <w:p w:rsidR="007548C4" w:rsidRPr="004C6469" w:rsidRDefault="007548C4" w:rsidP="004C6469">
      <w:pPr>
        <w:ind w:firstLine="720"/>
        <w:jc w:val="both"/>
        <w:rPr>
          <w:sz w:val="20"/>
          <w:szCs w:val="20"/>
          <w:lang w:val="en-US"/>
        </w:rPr>
      </w:pPr>
      <w:r w:rsidRPr="004C6469">
        <w:rPr>
          <w:sz w:val="20"/>
          <w:szCs w:val="20"/>
        </w:rPr>
        <w:t>[5].</w:t>
      </w:r>
      <w:r w:rsidRPr="004C6469">
        <w:rPr>
          <w:sz w:val="20"/>
          <w:szCs w:val="20"/>
          <w:lang w:val="en-US"/>
        </w:rPr>
        <w:t>The idle speed control problem of a spark-ignited engine equipped with a camlessvalvetrain is considered.</w:t>
      </w:r>
    </w:p>
    <w:p w:rsidR="004C6469" w:rsidRDefault="007548C4" w:rsidP="00FC5BE5">
      <w:pPr>
        <w:ind w:firstLine="720"/>
        <w:jc w:val="both"/>
        <w:rPr>
          <w:b/>
          <w:color w:val="FF0000"/>
          <w:sz w:val="20"/>
          <w:szCs w:val="20"/>
        </w:rPr>
      </w:pPr>
      <w:r w:rsidRPr="004C6469">
        <w:rPr>
          <w:sz w:val="20"/>
          <w:szCs w:val="20"/>
          <w:lang w:val="en-US"/>
        </w:rPr>
        <w:t>The camlessvalvetrain allows control of the individual intake and exhaust valves of each cylinder and can be</w:t>
      </w:r>
      <w:r w:rsidR="004C6469">
        <w:rPr>
          <w:sz w:val="20"/>
          <w:szCs w:val="20"/>
          <w:lang w:val="en-US"/>
        </w:rPr>
        <w:t xml:space="preserve"> </w:t>
      </w:r>
      <w:r w:rsidRPr="004C6469">
        <w:rPr>
          <w:sz w:val="20"/>
          <w:szCs w:val="20"/>
          <w:lang w:val="en-US"/>
        </w:rPr>
        <w:t>used to achieve unthrottled operation, and consequently, optimize the engine performance. We formulate</w:t>
      </w:r>
      <w:r w:rsidR="004C6469">
        <w:rPr>
          <w:sz w:val="20"/>
          <w:szCs w:val="20"/>
          <w:lang w:val="en-US"/>
        </w:rPr>
        <w:t xml:space="preserve"> </w:t>
      </w:r>
      <w:r w:rsidRPr="004C6469">
        <w:rPr>
          <w:sz w:val="20"/>
          <w:szCs w:val="20"/>
          <w:lang w:val="en-US"/>
        </w:rPr>
        <w:t>the speed control problem for this engine and show that it exhibits unstable open-loop behaviour with</w:t>
      </w:r>
      <w:r w:rsidR="004C6469">
        <w:rPr>
          <w:sz w:val="20"/>
          <w:szCs w:val="20"/>
          <w:lang w:val="en-US"/>
        </w:rPr>
        <w:t xml:space="preserve"> </w:t>
      </w:r>
      <w:r w:rsidRPr="004C6469">
        <w:rPr>
          <w:sz w:val="20"/>
          <w:szCs w:val="20"/>
          <w:lang w:val="en-US"/>
        </w:rPr>
        <w:t>asigni"cant delay in the feedback loop. The instability is intrinsic to the unthrottled operation and speci"c</w:t>
      </w:r>
      <w:r w:rsidR="004C6469">
        <w:rPr>
          <w:sz w:val="20"/>
          <w:szCs w:val="20"/>
          <w:lang w:val="en-US"/>
        </w:rPr>
        <w:t xml:space="preserve"> </w:t>
      </w:r>
      <w:r w:rsidRPr="004C6469">
        <w:rPr>
          <w:sz w:val="20"/>
          <w:szCs w:val="20"/>
          <w:lang w:val="en-US"/>
        </w:rPr>
        <w:t>to the camless actuation used to achieve the unthrottled operation. The delay is caused by the discrete</w:t>
      </w:r>
      <w:r w:rsidR="004C6469">
        <w:rPr>
          <w:sz w:val="20"/>
          <w:szCs w:val="20"/>
          <w:lang w:val="en-US"/>
        </w:rPr>
        <w:t xml:space="preserve"> </w:t>
      </w:r>
      <w:r w:rsidRPr="004C6469">
        <w:rPr>
          <w:sz w:val="20"/>
          <w:szCs w:val="20"/>
          <w:lang w:val="en-US"/>
        </w:rPr>
        <w:t>combustion process and the sensor/computer/actuator interface. We demonstrate the inherent system</w:t>
      </w:r>
      <w:r w:rsidR="004C6469">
        <w:rPr>
          <w:sz w:val="20"/>
          <w:szCs w:val="20"/>
          <w:lang w:val="en-US"/>
        </w:rPr>
        <w:t xml:space="preserve"> </w:t>
      </w:r>
      <w:r w:rsidRPr="004C6469">
        <w:rPr>
          <w:sz w:val="20"/>
          <w:szCs w:val="20"/>
          <w:lang w:val="en-US"/>
        </w:rPr>
        <w:t>limitations associated with the unstable dynamics and the delay and provide insight on the structural (plant)</w:t>
      </w:r>
      <w:r w:rsidR="004C6469">
        <w:rPr>
          <w:sz w:val="20"/>
          <w:szCs w:val="20"/>
          <w:lang w:val="en-US"/>
        </w:rPr>
        <w:t xml:space="preserve"> </w:t>
      </w:r>
      <w:r w:rsidRPr="004C6469">
        <w:rPr>
          <w:sz w:val="20"/>
          <w:szCs w:val="20"/>
          <w:lang w:val="en-US"/>
        </w:rPr>
        <w:t>design that can alleviate these limitations. Finally, stabilizing controllers using classical and modern robust</w:t>
      </w:r>
      <w:r w:rsidR="004C6469">
        <w:rPr>
          <w:sz w:val="20"/>
          <w:szCs w:val="20"/>
          <w:lang w:val="en-US"/>
        </w:rPr>
        <w:t xml:space="preserve"> </w:t>
      </w:r>
      <w:r w:rsidRPr="004C6469">
        <w:rPr>
          <w:sz w:val="20"/>
          <w:szCs w:val="20"/>
          <w:lang w:val="en-US"/>
        </w:rPr>
        <w:t>design techniques are presented and tested on a nonlinear simulation model. Copyright_2001 John Wiley</w:t>
      </w:r>
      <w:r w:rsidR="004C6469">
        <w:rPr>
          <w:sz w:val="20"/>
          <w:szCs w:val="20"/>
          <w:lang w:val="en-US"/>
        </w:rPr>
        <w:t xml:space="preserve"> </w:t>
      </w:r>
      <w:r w:rsidRPr="004C6469">
        <w:rPr>
          <w:sz w:val="20"/>
          <w:szCs w:val="20"/>
          <w:lang w:val="en-US"/>
        </w:rPr>
        <w:t>&amp; Sons, Ltd.</w:t>
      </w:r>
      <w:r w:rsidR="00FC5BE5">
        <w:rPr>
          <w:sz w:val="20"/>
          <w:szCs w:val="20"/>
          <w:lang w:val="en-US"/>
        </w:rPr>
        <w:t xml:space="preserve"> </w:t>
      </w:r>
      <w:r w:rsidR="00FC5BE5" w:rsidRPr="00DB169E">
        <w:rPr>
          <w:b/>
          <w:color w:val="FF0000"/>
          <w:sz w:val="20"/>
          <w:szCs w:val="20"/>
        </w:rPr>
        <w:t>(10 Bold)</w:t>
      </w:r>
    </w:p>
    <w:p w:rsidR="00FC5BE5" w:rsidRDefault="00FC5BE5" w:rsidP="004C6469">
      <w:pPr>
        <w:jc w:val="both"/>
        <w:rPr>
          <w:sz w:val="20"/>
          <w:szCs w:val="20"/>
        </w:rPr>
        <w:sectPr w:rsidR="00FC5BE5" w:rsidSect="004C6469">
          <w:type w:val="continuous"/>
          <w:pgSz w:w="11906" w:h="16838" w:code="9"/>
          <w:pgMar w:top="1440" w:right="1440" w:bottom="1440" w:left="1440" w:header="1138" w:footer="1138" w:gutter="0"/>
          <w:pgNumType w:start="50"/>
          <w:cols w:num="2" w:space="566"/>
          <w:docGrid w:linePitch="326"/>
        </w:sectPr>
      </w:pPr>
    </w:p>
    <w:p w:rsidR="006730FF" w:rsidRPr="004C6469" w:rsidRDefault="006730FF" w:rsidP="004C6469">
      <w:pPr>
        <w:jc w:val="both"/>
        <w:rPr>
          <w:sz w:val="20"/>
          <w:szCs w:val="20"/>
        </w:rPr>
      </w:pPr>
    </w:p>
    <w:p w:rsidR="00D361A0" w:rsidRPr="004C6469" w:rsidRDefault="004F394F" w:rsidP="004C6469">
      <w:pPr>
        <w:pStyle w:val="ListParagraph"/>
        <w:numPr>
          <w:ilvl w:val="0"/>
          <w:numId w:val="6"/>
        </w:numPr>
        <w:ind w:left="360"/>
        <w:jc w:val="center"/>
        <w:rPr>
          <w:b/>
          <w:sz w:val="22"/>
          <w:szCs w:val="20"/>
        </w:rPr>
      </w:pPr>
      <w:r w:rsidRPr="004C6469">
        <w:rPr>
          <w:b/>
          <w:sz w:val="22"/>
          <w:szCs w:val="20"/>
        </w:rPr>
        <w:t>SOLENOIDS AS A VALVES IN 2 STROKE ENGINE</w:t>
      </w:r>
      <w:r w:rsidR="00FC5BE5">
        <w:rPr>
          <w:b/>
          <w:color w:val="FF0000"/>
          <w:sz w:val="20"/>
          <w:szCs w:val="20"/>
        </w:rPr>
        <w:t>(11</w:t>
      </w:r>
      <w:r w:rsidR="00FC5BE5" w:rsidRPr="00DB169E">
        <w:rPr>
          <w:b/>
          <w:color w:val="FF0000"/>
          <w:sz w:val="20"/>
          <w:szCs w:val="20"/>
        </w:rPr>
        <w:t xml:space="preserve"> Bold)</w:t>
      </w:r>
    </w:p>
    <w:p w:rsidR="00D361A0" w:rsidRPr="004C6469" w:rsidRDefault="00485286" w:rsidP="004C6469">
      <w:pPr>
        <w:jc w:val="center"/>
        <w:rPr>
          <w:sz w:val="20"/>
          <w:szCs w:val="20"/>
        </w:rPr>
      </w:pPr>
      <w:r w:rsidRPr="004C6469">
        <w:rPr>
          <w:noProof/>
          <w:sz w:val="20"/>
          <w:szCs w:val="20"/>
          <w:lang w:val="en-US"/>
        </w:rPr>
        <w:drawing>
          <wp:inline distT="114300" distB="114300" distL="114300" distR="114300">
            <wp:extent cx="3046095" cy="2006189"/>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046095" cy="2006189"/>
                    </a:xfrm>
                    <a:prstGeom prst="rect">
                      <a:avLst/>
                    </a:prstGeom>
                    <a:ln/>
                  </pic:spPr>
                </pic:pic>
              </a:graphicData>
            </a:graphic>
          </wp:inline>
        </w:drawing>
      </w:r>
      <w:r w:rsidRPr="004C6469">
        <w:rPr>
          <w:noProof/>
          <w:sz w:val="20"/>
          <w:szCs w:val="20"/>
          <w:lang w:val="en-US"/>
        </w:rPr>
        <w:drawing>
          <wp:inline distT="114300" distB="114300" distL="114300" distR="114300">
            <wp:extent cx="2512695" cy="2028825"/>
            <wp:effectExtent l="19050" t="0" r="1905"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512695" cy="2028825"/>
                    </a:xfrm>
                    <a:prstGeom prst="rect">
                      <a:avLst/>
                    </a:prstGeom>
                    <a:ln/>
                  </pic:spPr>
                </pic:pic>
              </a:graphicData>
            </a:graphic>
          </wp:inline>
        </w:drawing>
      </w:r>
    </w:p>
    <w:p w:rsidR="00D361A0" w:rsidRPr="004C6469" w:rsidRDefault="00D361A0" w:rsidP="004C6469">
      <w:pPr>
        <w:jc w:val="both"/>
        <w:rPr>
          <w:sz w:val="20"/>
          <w:szCs w:val="20"/>
        </w:rPr>
      </w:pP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ind w:firstLine="720"/>
        <w:jc w:val="both"/>
        <w:rPr>
          <w:sz w:val="20"/>
          <w:szCs w:val="20"/>
          <w:highlight w:val="white"/>
        </w:rPr>
      </w:pPr>
      <w:r w:rsidRPr="004C6469">
        <w:rPr>
          <w:sz w:val="20"/>
          <w:szCs w:val="20"/>
          <w:highlight w:val="white"/>
        </w:rPr>
        <w:lastRenderedPageBreak/>
        <w:t xml:space="preserve">A </w:t>
      </w:r>
      <w:r w:rsidRPr="004C6469">
        <w:rPr>
          <w:b/>
          <w:sz w:val="20"/>
          <w:szCs w:val="20"/>
          <w:highlight w:val="white"/>
        </w:rPr>
        <w:t>solenoid</w:t>
      </w:r>
      <w:r w:rsidRPr="004C6469">
        <w:rPr>
          <w:sz w:val="20"/>
          <w:szCs w:val="20"/>
          <w:highlight w:val="white"/>
        </w:rPr>
        <w:t xml:space="preserve"> is simply a specially designed electromagnet. A solenoid usually consists of a coil and a movable iron core called the </w:t>
      </w:r>
      <w:r w:rsidRPr="004C6469">
        <w:rPr>
          <w:i/>
          <w:sz w:val="20"/>
          <w:szCs w:val="20"/>
          <w:highlight w:val="white"/>
        </w:rPr>
        <w:t>armature</w:t>
      </w:r>
      <w:r w:rsidRPr="004C6469">
        <w:rPr>
          <w:sz w:val="20"/>
          <w:szCs w:val="20"/>
          <w:highlight w:val="white"/>
        </w:rPr>
        <w:t xml:space="preserve">.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w:t>
      </w:r>
      <w:r w:rsidRPr="004C6469">
        <w:rPr>
          <w:sz w:val="20"/>
          <w:szCs w:val="20"/>
          <w:highlight w:val="white"/>
        </w:rPr>
        <w:lastRenderedPageBreak/>
        <w:t>square of the current and inversely proportional to the square of the length of the air gap.</w:t>
      </w:r>
    </w:p>
    <w:p w:rsidR="00D361A0" w:rsidRPr="004C6469" w:rsidRDefault="00485286" w:rsidP="004C6469">
      <w:pPr>
        <w:ind w:firstLine="720"/>
        <w:jc w:val="both"/>
        <w:rPr>
          <w:sz w:val="20"/>
          <w:szCs w:val="20"/>
          <w:highlight w:val="white"/>
        </w:rPr>
      </w:pPr>
      <w:r w:rsidRPr="004C6469">
        <w:rPr>
          <w:sz w:val="20"/>
          <w:szCs w:val="20"/>
          <w:highlight w:val="white"/>
        </w:rPr>
        <w:t>When an electrical current is passed through the coils windings, it behaves like an electromagnet and theplunger, which is located inside the coil, is attracted towards the centre of the coil by the magnetic flux setup within the coils body, which in turn compresses a small spring attached to one end of the plunger. The force and speed of the plungers movement is determined by the strength of the magnetic flux generated within the coil.</w:t>
      </w:r>
    </w:p>
    <w:p w:rsidR="009721B3" w:rsidRPr="004C6469" w:rsidRDefault="009721B3" w:rsidP="004C6469">
      <w:pPr>
        <w:ind w:firstLine="720"/>
        <w:jc w:val="both"/>
        <w:rPr>
          <w:sz w:val="20"/>
          <w:szCs w:val="20"/>
        </w:rPr>
      </w:pPr>
      <w:r w:rsidRPr="004C6469">
        <w:rPr>
          <w:sz w:val="20"/>
          <w:szCs w:val="20"/>
          <w:highlight w:val="white"/>
        </w:rPr>
        <w:t xml:space="preserve">When the supply current is turned “OFF” (de-energised) the electromagnetic field generated </w:t>
      </w:r>
      <w:r w:rsidRPr="004C6469">
        <w:rPr>
          <w:sz w:val="20"/>
          <w:szCs w:val="20"/>
          <w:highlight w:val="white"/>
        </w:rPr>
        <w:lastRenderedPageBreak/>
        <w:t xml:space="preserve">previously by the coil collapses and the energy stored in the compressed spring forces the plunger back out to its original rest position. This back and forth movement of the plunger is known as the </w:t>
      </w:r>
      <w:r w:rsidRPr="004C6469">
        <w:rPr>
          <w:sz w:val="20"/>
          <w:szCs w:val="20"/>
          <w:highlight w:val="white"/>
        </w:rPr>
        <w:lastRenderedPageBreak/>
        <w:t>solenoids “Stroke”, in other words the maximum distance the plunger can travel in either an “IN” or an “OUT” direction, for example, 0 to 30 mm</w:t>
      </w: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1"/>
          <w:cols w:num="2" w:space="566"/>
          <w:docGrid w:linePitch="326"/>
        </w:sectPr>
      </w:pPr>
    </w:p>
    <w:p w:rsidR="007548C4" w:rsidRPr="004C6469" w:rsidRDefault="007548C4" w:rsidP="004C6469">
      <w:pPr>
        <w:ind w:firstLine="720"/>
        <w:jc w:val="both"/>
        <w:rPr>
          <w:sz w:val="20"/>
          <w:szCs w:val="20"/>
          <w:highlight w:val="white"/>
        </w:rPr>
      </w:pPr>
    </w:p>
    <w:p w:rsidR="00D361A0" w:rsidRPr="004C6469" w:rsidRDefault="00485286" w:rsidP="004C6469">
      <w:pPr>
        <w:jc w:val="center"/>
        <w:rPr>
          <w:sz w:val="20"/>
          <w:szCs w:val="20"/>
          <w:highlight w:val="white"/>
        </w:rPr>
      </w:pPr>
      <w:r w:rsidRPr="004C6469">
        <w:rPr>
          <w:noProof/>
          <w:sz w:val="20"/>
          <w:szCs w:val="20"/>
          <w:highlight w:val="white"/>
          <w:lang w:val="en-US"/>
        </w:rPr>
        <w:drawing>
          <wp:inline distT="114300" distB="114300" distL="114300" distR="114300">
            <wp:extent cx="1971675" cy="157188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971675" cy="1571888"/>
                    </a:xfrm>
                    <a:prstGeom prst="rect">
                      <a:avLst/>
                    </a:prstGeom>
                    <a:ln/>
                  </pic:spPr>
                </pic:pic>
              </a:graphicData>
            </a:graphic>
          </wp:inline>
        </w:drawing>
      </w:r>
      <w:r w:rsidRPr="004C6469">
        <w:rPr>
          <w:noProof/>
          <w:sz w:val="20"/>
          <w:szCs w:val="20"/>
          <w:highlight w:val="white"/>
          <w:lang w:val="en-US"/>
        </w:rPr>
        <w:drawing>
          <wp:inline distT="114300" distB="114300" distL="114300" distR="114300">
            <wp:extent cx="2400300" cy="157890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400300" cy="1578905"/>
                    </a:xfrm>
                    <a:prstGeom prst="rect">
                      <a:avLst/>
                    </a:prstGeom>
                    <a:ln/>
                  </pic:spPr>
                </pic:pic>
              </a:graphicData>
            </a:graphic>
          </wp:inline>
        </w:drawing>
      </w:r>
    </w:p>
    <w:p w:rsidR="007548C4" w:rsidRPr="004C6469" w:rsidRDefault="00485286" w:rsidP="004C6469">
      <w:pPr>
        <w:jc w:val="center"/>
        <w:rPr>
          <w:b/>
          <w:sz w:val="20"/>
          <w:szCs w:val="20"/>
          <w:highlight w:val="white"/>
        </w:rPr>
      </w:pPr>
      <w:r w:rsidRPr="004C6469">
        <w:rPr>
          <w:b/>
          <w:sz w:val="20"/>
          <w:szCs w:val="20"/>
          <w:highlight w:val="white"/>
        </w:rPr>
        <w:t>Side View and Front view of Solenoid Operated CamlessEngine</w:t>
      </w:r>
    </w:p>
    <w:p w:rsidR="00BB0D64" w:rsidRPr="004C6469" w:rsidRDefault="00BB0D64" w:rsidP="004C6469">
      <w:pPr>
        <w:pStyle w:val="Heading1"/>
        <w:spacing w:before="0" w:after="0"/>
        <w:jc w:val="both"/>
        <w:rPr>
          <w:rFonts w:ascii="Times New Roman" w:eastAsia="Times New Roman" w:hAnsi="Times New Roman" w:cs="Times New Roman"/>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FC5BE5" w:rsidRDefault="00BB0D64"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r w:rsidR="00FC5BE5" w:rsidRPr="00FC5BE5">
        <w:rPr>
          <w:rFonts w:ascii="Times New Roman" w:hAnsi="Times New Roman" w:cs="Times New Roman"/>
          <w:color w:val="FF0000"/>
          <w:sz w:val="20"/>
          <w:szCs w:val="20"/>
        </w:rPr>
        <w:t>(11 Bold)</w:t>
      </w:r>
    </w:p>
    <w:p w:rsidR="00D361A0" w:rsidRPr="004C6469" w:rsidRDefault="00485286" w:rsidP="004C6469">
      <w:pPr>
        <w:widowControl w:val="0"/>
        <w:ind w:firstLine="720"/>
        <w:jc w:val="both"/>
        <w:rPr>
          <w:sz w:val="20"/>
          <w:szCs w:val="20"/>
        </w:rPr>
      </w:pPr>
      <w:r w:rsidRPr="004C6469">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4C6469">
        <w:rPr>
          <w:b/>
          <w:sz w:val="20"/>
          <w:szCs w:val="20"/>
        </w:rPr>
        <w:t>IN4007</w:t>
      </w:r>
      <w:r w:rsidRPr="004C6469">
        <w:rPr>
          <w:sz w:val="20"/>
          <w:szCs w:val="20"/>
        </w:rPr>
        <w:t>) and a voltage regulator (</w:t>
      </w:r>
      <w:r w:rsidRPr="004C6469">
        <w:rPr>
          <w:b/>
          <w:sz w:val="20"/>
          <w:szCs w:val="20"/>
        </w:rPr>
        <w:t>7805</w:t>
      </w:r>
      <w:r w:rsidRPr="004C6469">
        <w:rPr>
          <w:sz w:val="20"/>
          <w:szCs w:val="20"/>
        </w:rPr>
        <w:t xml:space="preserve">) IC are connected in the path ,the diode  is used as a one-way check valve. Since these diodes only allow electrical current to flow in one direction.IC 7805 is a 5V Voltage Regulator that restricts the voltage output to </w:t>
      </w:r>
      <w:r w:rsidRPr="004C6469">
        <w:rPr>
          <w:b/>
          <w:sz w:val="20"/>
          <w:szCs w:val="20"/>
        </w:rPr>
        <w:t>5V</w:t>
      </w:r>
      <w:r w:rsidRPr="004C6469">
        <w:rPr>
          <w:sz w:val="20"/>
          <w:szCs w:val="20"/>
        </w:rPr>
        <w:t xml:space="preserve"> and draws 5V regulated power supply. A digital signal generated by Arduino  based on the input program  is feed to the L293D IC .L293D Is a voltage amplifier that </w:t>
      </w:r>
      <w:r w:rsidRPr="004C6469">
        <w:rPr>
          <w:sz w:val="20"/>
          <w:szCs w:val="20"/>
        </w:rPr>
        <w:lastRenderedPageBreak/>
        <w:t>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4C6469">
        <w:rPr>
          <w:sz w:val="20"/>
          <w:szCs w:val="20"/>
          <w:vertAlign w:val="superscript"/>
        </w:rPr>
        <w:t>th</w:t>
      </w:r>
      <w:r w:rsidRPr="004C6469">
        <w:rPr>
          <w:sz w:val="20"/>
          <w:szCs w:val="20"/>
        </w:rPr>
        <w:t xml:space="preserve"> pin of L293D(input),output from 7</w:t>
      </w:r>
      <w:r w:rsidRPr="004C6469">
        <w:rPr>
          <w:sz w:val="20"/>
          <w:szCs w:val="20"/>
          <w:vertAlign w:val="superscript"/>
        </w:rPr>
        <w:t>th</w:t>
      </w:r>
      <w:r w:rsidRPr="004C6469">
        <w:rPr>
          <w:sz w:val="20"/>
          <w:szCs w:val="20"/>
        </w:rPr>
        <w:t xml:space="preserve"> pin is feed to 14</w:t>
      </w:r>
      <w:r w:rsidRPr="004C6469">
        <w:rPr>
          <w:sz w:val="20"/>
          <w:szCs w:val="20"/>
          <w:vertAlign w:val="superscript"/>
        </w:rPr>
        <w:t>th</w:t>
      </w:r>
      <w:r w:rsidRPr="004C6469">
        <w:rPr>
          <w:sz w:val="20"/>
          <w:szCs w:val="20"/>
        </w:rPr>
        <w:t xml:space="preserve"> pin of L293D(output).The  4</w:t>
      </w:r>
      <w:r w:rsidRPr="004C6469">
        <w:rPr>
          <w:sz w:val="20"/>
          <w:szCs w:val="20"/>
          <w:vertAlign w:val="superscript"/>
        </w:rPr>
        <w:t>th</w:t>
      </w:r>
      <w:r w:rsidRPr="004C6469">
        <w:rPr>
          <w:sz w:val="20"/>
          <w:szCs w:val="20"/>
        </w:rPr>
        <w:t>,5</w:t>
      </w:r>
      <w:r w:rsidRPr="004C6469">
        <w:rPr>
          <w:sz w:val="20"/>
          <w:szCs w:val="20"/>
          <w:vertAlign w:val="superscript"/>
        </w:rPr>
        <w:t>th</w:t>
      </w:r>
      <w:r w:rsidRPr="004C6469">
        <w:rPr>
          <w:sz w:val="20"/>
          <w:szCs w:val="20"/>
        </w:rPr>
        <w:t xml:space="preserve"> and the 13</w:t>
      </w:r>
      <w:r w:rsidRPr="004C6469">
        <w:rPr>
          <w:sz w:val="20"/>
          <w:szCs w:val="20"/>
          <w:vertAlign w:val="superscript"/>
        </w:rPr>
        <w:t>th</w:t>
      </w:r>
      <w:r w:rsidRPr="004C6469">
        <w:rPr>
          <w:sz w:val="20"/>
          <w:szCs w:val="20"/>
        </w:rPr>
        <w:t>,12</w:t>
      </w:r>
      <w:r w:rsidRPr="004C6469">
        <w:rPr>
          <w:sz w:val="20"/>
          <w:szCs w:val="20"/>
          <w:vertAlign w:val="superscript"/>
        </w:rPr>
        <w:t>th</w:t>
      </w:r>
      <w:r w:rsidRPr="004C6469">
        <w:rPr>
          <w:sz w:val="20"/>
          <w:szCs w:val="20"/>
        </w:rPr>
        <w:t xml:space="preserve">  pins of L293D are grounded. L293D has an enable facility which helps you enable the IC output pins. If an enable pin is set to logic high, then state of the inputs match the state of the outputs. If you pull this low, then the outputs will be turned off regardless of the input statesDepending upon our power requirements we can use Transistors/MOSFETs as switches.</w:t>
      </w:r>
    </w:p>
    <w:p w:rsidR="004C6469" w:rsidRDefault="004C6469" w:rsidP="004C6469">
      <w:pPr>
        <w:widowControl w:val="0"/>
        <w:jc w:val="both"/>
        <w:rPr>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517FD" w:rsidRPr="004C6469" w:rsidRDefault="00D517FD" w:rsidP="004C6469">
      <w:pPr>
        <w:widowControl w:val="0"/>
        <w:jc w:val="both"/>
        <w:rPr>
          <w:sz w:val="20"/>
          <w:szCs w:val="20"/>
        </w:rPr>
      </w:pPr>
    </w:p>
    <w:p w:rsidR="00D517FD" w:rsidRPr="004C6469" w:rsidRDefault="00D517FD" w:rsidP="004C6469">
      <w:pPr>
        <w:widowControl w:val="0"/>
        <w:jc w:val="center"/>
        <w:rPr>
          <w:sz w:val="20"/>
          <w:szCs w:val="20"/>
        </w:rPr>
      </w:pPr>
      <w:r w:rsidRPr="004C6469">
        <w:rPr>
          <w:noProof/>
          <w:sz w:val="20"/>
          <w:szCs w:val="20"/>
          <w:lang w:val="en-US"/>
        </w:rPr>
        <w:drawing>
          <wp:inline distT="0" distB="0" distL="0" distR="0">
            <wp:extent cx="3995613" cy="2729553"/>
            <wp:effectExtent l="19050" t="0" r="48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_01.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9152" cy="2731970"/>
                    </a:xfrm>
                    <a:prstGeom prst="rect">
                      <a:avLst/>
                    </a:prstGeom>
                  </pic:spPr>
                </pic:pic>
              </a:graphicData>
            </a:graphic>
          </wp:inline>
        </w:drawing>
      </w:r>
    </w:p>
    <w:p w:rsidR="00D517FD" w:rsidRPr="004C6469" w:rsidRDefault="00D517FD" w:rsidP="004C6469">
      <w:pPr>
        <w:widowControl w:val="0"/>
        <w:jc w:val="both"/>
        <w:rPr>
          <w:b/>
          <w:sz w:val="20"/>
          <w:szCs w:val="20"/>
        </w:rPr>
      </w:pPr>
      <w:r w:rsidRPr="004C6469">
        <w:rPr>
          <w:sz w:val="20"/>
          <w:szCs w:val="20"/>
        </w:rPr>
        <w:tab/>
      </w:r>
      <w:r w:rsidRPr="004C6469">
        <w:rPr>
          <w:sz w:val="20"/>
          <w:szCs w:val="20"/>
        </w:rPr>
        <w:tab/>
      </w:r>
      <w:r w:rsidRPr="004C6469">
        <w:rPr>
          <w:b/>
          <w:sz w:val="20"/>
          <w:szCs w:val="20"/>
        </w:rPr>
        <w:t>LINE DIAGRAM FOR VALVE ACTUATION OF CAMLESS ENGINE</w:t>
      </w:r>
    </w:p>
    <w:p w:rsidR="004C6469" w:rsidRDefault="004C6469" w:rsidP="004C6469">
      <w:pPr>
        <w:widowControl w:val="0"/>
        <w:ind w:firstLine="720"/>
        <w:jc w:val="both"/>
        <w:rPr>
          <w:sz w:val="20"/>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widowControl w:val="0"/>
        <w:ind w:firstLine="720"/>
        <w:jc w:val="both"/>
        <w:rPr>
          <w:sz w:val="20"/>
          <w:szCs w:val="20"/>
        </w:rPr>
      </w:pPr>
      <w:r w:rsidRPr="004C6469">
        <w:rPr>
          <w:sz w:val="20"/>
          <w:szCs w:val="20"/>
        </w:rPr>
        <w:lastRenderedPageBreak/>
        <w:t xml:space="preserve">The MOSFETs used are (IRF3205) which act as current amplifiers and amplify the current from 1 amp to 3 amps. Two solenoids are placed on the inlet and exhaust valves the piston of the solenoid is directly connected to the valve using a rubber tubing for motion transfer. Each solenoid consists of  two set of copper 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4C6469">
        <w:rPr>
          <w:i/>
          <w:sz w:val="20"/>
          <w:szCs w:val="20"/>
        </w:rPr>
        <w:t>armature</w:t>
      </w:r>
      <w:r w:rsidRPr="004C6469">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D361A0" w:rsidP="004C6469">
      <w:pPr>
        <w:widowControl w:val="0"/>
        <w:jc w:val="both"/>
        <w:rPr>
          <w:b/>
          <w:sz w:val="20"/>
          <w:szCs w:val="20"/>
        </w:rPr>
      </w:pPr>
    </w:p>
    <w:p w:rsidR="00D361A0" w:rsidRPr="004C6469" w:rsidRDefault="00485286" w:rsidP="004C6469">
      <w:pPr>
        <w:widowControl w:val="0"/>
        <w:jc w:val="both"/>
        <w:rPr>
          <w:b/>
          <w:sz w:val="20"/>
          <w:szCs w:val="20"/>
        </w:rPr>
      </w:pPr>
      <w:r w:rsidRPr="004C6469">
        <w:rPr>
          <w:b/>
          <w:sz w:val="20"/>
          <w:szCs w:val="20"/>
        </w:rPr>
        <w:t>SOURCE CODE FOR THE MICROPROCESSOR:</w:t>
      </w:r>
      <w:r w:rsidR="00DB169E" w:rsidRPr="004C6469">
        <w:rPr>
          <w:sz w:val="20"/>
          <w:szCs w:val="20"/>
        </w:rPr>
        <w:t xml:space="preserve"> </w:t>
      </w:r>
    </w:p>
    <w:p w:rsidR="00D361A0" w:rsidRPr="004C6469" w:rsidRDefault="00485286" w:rsidP="004C6469">
      <w:pPr>
        <w:widowControl w:val="0"/>
        <w:jc w:val="both"/>
        <w:rPr>
          <w:sz w:val="20"/>
          <w:szCs w:val="20"/>
        </w:rPr>
      </w:pPr>
      <w:r w:rsidRPr="004C6469">
        <w:rPr>
          <w:sz w:val="20"/>
          <w:szCs w:val="20"/>
        </w:rPr>
        <w:t>intex_valve = 7;</w:t>
      </w:r>
    </w:p>
    <w:p w:rsidR="00D361A0" w:rsidRPr="004C6469" w:rsidRDefault="00485286" w:rsidP="004C6469">
      <w:pPr>
        <w:widowControl w:val="0"/>
        <w:jc w:val="both"/>
        <w:rPr>
          <w:sz w:val="20"/>
          <w:szCs w:val="20"/>
        </w:rPr>
      </w:pPr>
      <w:r w:rsidRPr="004C6469">
        <w:rPr>
          <w:sz w:val="20"/>
          <w:szCs w:val="20"/>
        </w:rPr>
        <w:t>intin_valve = 6;</w:t>
      </w:r>
    </w:p>
    <w:p w:rsidR="00D361A0" w:rsidRPr="004C6469" w:rsidRDefault="00485286" w:rsidP="004C6469">
      <w:pPr>
        <w:widowControl w:val="0"/>
        <w:jc w:val="both"/>
        <w:rPr>
          <w:sz w:val="20"/>
          <w:szCs w:val="20"/>
        </w:rPr>
      </w:pPr>
      <w:r w:rsidRPr="004C6469">
        <w:rPr>
          <w:sz w:val="20"/>
          <w:szCs w:val="20"/>
        </w:rPr>
        <w:t>intspd_ctrl = A0;</w:t>
      </w:r>
    </w:p>
    <w:p w:rsidR="00D361A0" w:rsidRPr="004C6469" w:rsidRDefault="00485286" w:rsidP="004C6469">
      <w:pPr>
        <w:widowControl w:val="0"/>
        <w:jc w:val="both"/>
        <w:rPr>
          <w:sz w:val="20"/>
          <w:szCs w:val="20"/>
        </w:rPr>
      </w:pPr>
      <w:r w:rsidRPr="004C6469">
        <w:rPr>
          <w:sz w:val="20"/>
          <w:szCs w:val="20"/>
        </w:rPr>
        <w:t>int del,del1;</w:t>
      </w:r>
    </w:p>
    <w:p w:rsidR="00D361A0" w:rsidRPr="004C6469" w:rsidRDefault="00485286" w:rsidP="004C6469">
      <w:pPr>
        <w:widowControl w:val="0"/>
        <w:jc w:val="both"/>
        <w:rPr>
          <w:sz w:val="20"/>
          <w:szCs w:val="20"/>
        </w:rPr>
      </w:pPr>
      <w:r w:rsidRPr="004C6469">
        <w:rPr>
          <w:sz w:val="20"/>
          <w:szCs w:val="20"/>
        </w:rPr>
        <w:t>void setup()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pinMode(ex_valve,OUTPUT);</w:t>
      </w:r>
    </w:p>
    <w:p w:rsidR="00D361A0" w:rsidRPr="004C6469" w:rsidRDefault="00485286" w:rsidP="004C6469">
      <w:pPr>
        <w:widowControl w:val="0"/>
        <w:jc w:val="both"/>
        <w:rPr>
          <w:sz w:val="20"/>
          <w:szCs w:val="20"/>
        </w:rPr>
      </w:pPr>
      <w:r w:rsidRPr="004C6469">
        <w:rPr>
          <w:sz w:val="20"/>
          <w:szCs w:val="20"/>
        </w:rPr>
        <w:tab/>
        <w:t>pinMode(in_valve,OUTPUT);</w:t>
      </w:r>
    </w:p>
    <w:p w:rsidR="00D361A0" w:rsidRPr="004C6469" w:rsidRDefault="00485286" w:rsidP="004C6469">
      <w:pPr>
        <w:widowControl w:val="0"/>
        <w:jc w:val="both"/>
        <w:rPr>
          <w:sz w:val="20"/>
          <w:szCs w:val="20"/>
        </w:rPr>
      </w:pPr>
      <w:r w:rsidRPr="004C6469">
        <w:rPr>
          <w:sz w:val="20"/>
          <w:szCs w:val="20"/>
        </w:rPr>
        <w:tab/>
        <w:t>pinMode(spd_ctrl,INPUT);</w:t>
      </w:r>
    </w:p>
    <w:p w:rsidR="00D361A0" w:rsidRPr="004C6469" w:rsidRDefault="00485286" w:rsidP="004C6469">
      <w:pPr>
        <w:widowControl w:val="0"/>
        <w:jc w:val="both"/>
        <w:rPr>
          <w:sz w:val="20"/>
          <w:szCs w:val="20"/>
        </w:rPr>
      </w:pP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lastRenderedPageBreak/>
        <w:tab/>
        <w:t>digitalWrite(in_valve,HIGH);</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loop()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del=analogRead(spd_ctrl);</w:t>
      </w:r>
    </w:p>
    <w:p w:rsidR="00D361A0" w:rsidRPr="004C6469" w:rsidRDefault="00485286" w:rsidP="004C6469">
      <w:pPr>
        <w:widowControl w:val="0"/>
        <w:jc w:val="both"/>
        <w:rPr>
          <w:sz w:val="20"/>
          <w:szCs w:val="20"/>
        </w:rPr>
      </w:pPr>
      <w:r w:rsidRPr="004C6469">
        <w:rPr>
          <w:sz w:val="20"/>
          <w:szCs w:val="20"/>
        </w:rPr>
        <w:tab/>
        <w:t xml:space="preserve"> del1=map(del, 512, 0, 512);</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if(del1&lt;=20){del1=20;}</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if(del1&lt;=500){fire();}else</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fire()</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 xml:space="preserve">delay(del1); </w:t>
      </w:r>
    </w:p>
    <w:p w:rsidR="00D361A0" w:rsidRPr="004C6469" w:rsidRDefault="00485286" w:rsidP="004C6469">
      <w:pPr>
        <w:widowControl w:val="0"/>
        <w:jc w:val="both"/>
        <w:rPr>
          <w:sz w:val="20"/>
          <w:szCs w:val="20"/>
        </w:rPr>
      </w:pPr>
      <w:r w:rsidRPr="004C6469">
        <w:rPr>
          <w:sz w:val="20"/>
          <w:szCs w:val="20"/>
        </w:rPr>
        <w:tab/>
        <w:t>digitalWrite(ex_valve,LOW);</w:t>
      </w:r>
    </w:p>
    <w:p w:rsidR="00D361A0" w:rsidRPr="004C6469" w:rsidRDefault="00485286" w:rsidP="004C6469">
      <w:pPr>
        <w:widowControl w:val="0"/>
        <w:jc w:val="both"/>
        <w:rPr>
          <w:sz w:val="20"/>
          <w:szCs w:val="20"/>
        </w:rPr>
      </w:pPr>
      <w:r w:rsidRPr="004C6469">
        <w:rPr>
          <w:sz w:val="20"/>
          <w:szCs w:val="20"/>
        </w:rPr>
        <w:tab/>
        <w:t>digitalWrite(in_valve,LOW);</w:t>
      </w:r>
    </w:p>
    <w:p w:rsidR="00D361A0" w:rsidRPr="004C6469" w:rsidRDefault="00485286" w:rsidP="004C6469">
      <w:pPr>
        <w:widowControl w:val="0"/>
        <w:jc w:val="both"/>
        <w:rPr>
          <w:sz w:val="20"/>
          <w:szCs w:val="20"/>
        </w:rPr>
      </w:pPr>
      <w:r w:rsidRPr="004C6469">
        <w:rPr>
          <w:sz w:val="20"/>
          <w:szCs w:val="20"/>
        </w:rPr>
        <w:t>}</w:t>
      </w:r>
    </w:p>
    <w:p w:rsidR="003268FD" w:rsidRPr="004C6469" w:rsidRDefault="003268FD" w:rsidP="004C6469">
      <w:pPr>
        <w:pStyle w:val="Heading1"/>
        <w:spacing w:before="0" w:after="0"/>
        <w:jc w:val="both"/>
        <w:rPr>
          <w:rFonts w:ascii="Times New Roman" w:eastAsia="Times New Roman" w:hAnsi="Times New Roman" w:cs="Times New Roman"/>
          <w:sz w:val="20"/>
          <w:szCs w:val="20"/>
        </w:rPr>
      </w:pPr>
    </w:p>
    <w:p w:rsidR="00D361A0" w:rsidRPr="004C6469" w:rsidRDefault="003268FD"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4C6469">
        <w:rPr>
          <w:rFonts w:ascii="Times New Roman" w:eastAsia="Times New Roman" w:hAnsi="Times New Roman" w:cs="Times New Roman"/>
          <w:sz w:val="22"/>
          <w:szCs w:val="20"/>
        </w:rPr>
        <w:t xml:space="preserve">OBESERVATIONS FROM THE TESTS CONDUCTED </w:t>
      </w:r>
      <w:r w:rsidRPr="004C6469">
        <w:rPr>
          <w:rFonts w:ascii="Times New Roman" w:hAnsi="Times New Roman" w:cs="Times New Roman"/>
          <w:sz w:val="22"/>
          <w:szCs w:val="20"/>
        </w:rPr>
        <w:t>SOLENOID FORCE</w:t>
      </w:r>
    </w:p>
    <w:p w:rsidR="00D361A0" w:rsidRPr="004C6469" w:rsidRDefault="00485286" w:rsidP="004C6469">
      <w:pPr>
        <w:jc w:val="both"/>
        <w:rPr>
          <w:sz w:val="20"/>
          <w:szCs w:val="20"/>
        </w:rPr>
      </w:pPr>
      <w:r w:rsidRPr="004C6469">
        <w:rPr>
          <w:sz w:val="20"/>
          <w:szCs w:val="20"/>
        </w:rPr>
        <w:t>The actual force required in the application is need to move the engine valve along with spring that must be considered.</w:t>
      </w:r>
    </w:p>
    <w:p w:rsidR="00D361A0" w:rsidRPr="004C6469" w:rsidRDefault="00D361A0" w:rsidP="004C6469">
      <w:pPr>
        <w:jc w:val="both"/>
        <w:rPr>
          <w:sz w:val="20"/>
          <w:szCs w:val="20"/>
        </w:rPr>
      </w:pPr>
    </w:p>
    <w:p w:rsidR="00D361A0" w:rsidRPr="004C6469" w:rsidRDefault="00485286" w:rsidP="004C6469">
      <w:pPr>
        <w:jc w:val="both"/>
        <w:rPr>
          <w:sz w:val="20"/>
          <w:szCs w:val="20"/>
        </w:rPr>
      </w:pPr>
      <w:r w:rsidRPr="004C6469">
        <w:rPr>
          <w:sz w:val="20"/>
          <w:szCs w:val="20"/>
        </w:rPr>
        <w:t>The force can be calculated by:</w:t>
      </w:r>
    </w:p>
    <w:p w:rsidR="00D361A0" w:rsidRPr="004C6469" w:rsidRDefault="00485286" w:rsidP="004C6469">
      <w:pPr>
        <w:jc w:val="both"/>
        <w:rPr>
          <w:sz w:val="20"/>
          <w:szCs w:val="20"/>
        </w:rPr>
      </w:pPr>
      <w:r w:rsidRPr="004C6469">
        <w:rPr>
          <w:sz w:val="20"/>
          <w:szCs w:val="20"/>
        </w:rPr>
        <w:t>F = (N*I)</w:t>
      </w:r>
      <w:r w:rsidRPr="004C6469">
        <w:rPr>
          <w:sz w:val="20"/>
          <w:szCs w:val="20"/>
          <w:vertAlign w:val="superscript"/>
        </w:rPr>
        <w:t>2</w:t>
      </w:r>
      <w:r w:rsidRPr="004C6469">
        <w:rPr>
          <w:sz w:val="20"/>
          <w:szCs w:val="20"/>
        </w:rPr>
        <w:t xml:space="preserve"> μ</w:t>
      </w:r>
      <w:r w:rsidRPr="004C6469">
        <w:rPr>
          <w:sz w:val="20"/>
          <w:szCs w:val="20"/>
          <w:vertAlign w:val="subscript"/>
        </w:rPr>
        <w:t>0</w:t>
      </w:r>
      <w:r w:rsidRPr="004C6469">
        <w:rPr>
          <w:sz w:val="20"/>
          <w:szCs w:val="20"/>
        </w:rPr>
        <w:t xml:space="preserve"> A / (2 g</w:t>
      </w:r>
      <w:r w:rsidRPr="004C6469">
        <w:rPr>
          <w:sz w:val="20"/>
          <w:szCs w:val="20"/>
          <w:vertAlign w:val="superscript"/>
        </w:rPr>
        <w:t>2</w:t>
      </w:r>
      <w:r w:rsidRPr="004C6469">
        <w:rPr>
          <w:sz w:val="20"/>
          <w:szCs w:val="20"/>
        </w:rPr>
        <w:t>),</w:t>
      </w:r>
    </w:p>
    <w:p w:rsidR="00D361A0" w:rsidRPr="004C6469" w:rsidRDefault="00485286" w:rsidP="004C6469">
      <w:pPr>
        <w:jc w:val="both"/>
        <w:rPr>
          <w:sz w:val="20"/>
          <w:szCs w:val="20"/>
        </w:rPr>
      </w:pPr>
      <w:r w:rsidRPr="004C6469">
        <w:rPr>
          <w:sz w:val="20"/>
          <w:szCs w:val="20"/>
        </w:rPr>
        <w:t xml:space="preserve">Where: </w:t>
      </w:r>
    </w:p>
    <w:p w:rsidR="00D361A0" w:rsidRPr="004C6469" w:rsidRDefault="00485286" w:rsidP="004C6469">
      <w:pPr>
        <w:numPr>
          <w:ilvl w:val="0"/>
          <w:numId w:val="2"/>
        </w:numPr>
        <w:ind w:left="0" w:firstLine="0"/>
        <w:contextualSpacing/>
        <w:jc w:val="both"/>
        <w:rPr>
          <w:sz w:val="20"/>
          <w:szCs w:val="20"/>
        </w:rPr>
      </w:pPr>
      <w:r w:rsidRPr="004C6469">
        <w:rPr>
          <w:sz w:val="20"/>
          <w:szCs w:val="20"/>
        </w:rPr>
        <w:t>μ0 = 4π</w:t>
      </w:r>
      <w:r w:rsidRPr="004C6469">
        <w:rPr>
          <w:rFonts w:eastAsia="Arial" w:hAnsi="Arial"/>
          <w:sz w:val="20"/>
          <w:szCs w:val="20"/>
        </w:rPr>
        <w:t>�</w:t>
      </w:r>
      <w:r w:rsidRPr="004C6469">
        <w:rPr>
          <w:sz w:val="20"/>
          <w:szCs w:val="20"/>
        </w:rPr>
        <w:t>10-7</w:t>
      </w:r>
    </w:p>
    <w:p w:rsidR="00D361A0" w:rsidRPr="004C6469" w:rsidRDefault="00485286" w:rsidP="004C6469">
      <w:pPr>
        <w:numPr>
          <w:ilvl w:val="0"/>
          <w:numId w:val="2"/>
        </w:numPr>
        <w:ind w:left="360"/>
        <w:contextualSpacing/>
        <w:jc w:val="both"/>
        <w:rPr>
          <w:sz w:val="20"/>
          <w:szCs w:val="20"/>
        </w:rPr>
      </w:pPr>
      <w:r w:rsidRPr="004C6469">
        <w:rPr>
          <w:sz w:val="20"/>
          <w:szCs w:val="20"/>
        </w:rPr>
        <w:t>F is the force in Newtons</w:t>
      </w:r>
    </w:p>
    <w:p w:rsidR="00D361A0" w:rsidRPr="004C6469" w:rsidRDefault="00485286" w:rsidP="004C6469">
      <w:pPr>
        <w:numPr>
          <w:ilvl w:val="0"/>
          <w:numId w:val="2"/>
        </w:numPr>
        <w:ind w:left="360"/>
        <w:contextualSpacing/>
        <w:jc w:val="both"/>
        <w:rPr>
          <w:sz w:val="20"/>
          <w:szCs w:val="20"/>
        </w:rPr>
      </w:pPr>
      <w:r w:rsidRPr="004C6469">
        <w:rPr>
          <w:sz w:val="20"/>
          <w:szCs w:val="20"/>
        </w:rPr>
        <w:t>N is the number of turns</w:t>
      </w:r>
    </w:p>
    <w:p w:rsidR="00D361A0" w:rsidRPr="004C6469" w:rsidRDefault="00485286" w:rsidP="004C6469">
      <w:pPr>
        <w:numPr>
          <w:ilvl w:val="0"/>
          <w:numId w:val="2"/>
        </w:numPr>
        <w:ind w:left="360"/>
        <w:contextualSpacing/>
        <w:jc w:val="both"/>
        <w:rPr>
          <w:sz w:val="20"/>
          <w:szCs w:val="20"/>
        </w:rPr>
      </w:pPr>
      <w:r w:rsidRPr="004C6469">
        <w:rPr>
          <w:sz w:val="20"/>
          <w:szCs w:val="20"/>
        </w:rPr>
        <w:t>I is the current in Amps</w:t>
      </w:r>
    </w:p>
    <w:p w:rsidR="00D361A0" w:rsidRPr="004C6469" w:rsidRDefault="00485286" w:rsidP="004C6469">
      <w:pPr>
        <w:numPr>
          <w:ilvl w:val="0"/>
          <w:numId w:val="2"/>
        </w:numPr>
        <w:ind w:left="360"/>
        <w:contextualSpacing/>
        <w:jc w:val="both"/>
        <w:rPr>
          <w:sz w:val="20"/>
          <w:szCs w:val="20"/>
        </w:rPr>
      </w:pPr>
      <w:r w:rsidRPr="004C6469">
        <w:rPr>
          <w:sz w:val="20"/>
          <w:szCs w:val="20"/>
        </w:rPr>
        <w:t>A is the area in length units squared</w:t>
      </w:r>
    </w:p>
    <w:p w:rsidR="00D361A0" w:rsidRPr="004C6469" w:rsidRDefault="00485286" w:rsidP="004C6469">
      <w:pPr>
        <w:numPr>
          <w:ilvl w:val="0"/>
          <w:numId w:val="2"/>
        </w:numPr>
        <w:ind w:left="360"/>
        <w:contextualSpacing/>
        <w:jc w:val="both"/>
        <w:rPr>
          <w:sz w:val="20"/>
          <w:szCs w:val="20"/>
        </w:rPr>
      </w:pPr>
      <w:r w:rsidRPr="004C6469">
        <w:rPr>
          <w:sz w:val="20"/>
          <w:szCs w:val="20"/>
        </w:rPr>
        <w:t xml:space="preserve">g is the length of the gap between the solenoid and a piece of metal. </w:t>
      </w:r>
    </w:p>
    <w:p w:rsidR="00D361A0" w:rsidRPr="004C6469" w:rsidRDefault="00485286" w:rsidP="004C6469">
      <w:pPr>
        <w:jc w:val="both"/>
        <w:rPr>
          <w:sz w:val="20"/>
          <w:szCs w:val="20"/>
        </w:rPr>
      </w:pPr>
      <w:r w:rsidRPr="004C6469">
        <w:rPr>
          <w:sz w:val="20"/>
          <w:szCs w:val="20"/>
        </w:rPr>
        <w:t>For different N values we get different solenoid force for valve operating</w:t>
      </w:r>
    </w:p>
    <w:p w:rsidR="00D361A0" w:rsidRPr="004C6469" w:rsidRDefault="00485286" w:rsidP="004C6469">
      <w:pPr>
        <w:jc w:val="both"/>
        <w:rPr>
          <w:sz w:val="20"/>
          <w:szCs w:val="20"/>
          <w:highlight w:val="white"/>
        </w:rPr>
      </w:pPr>
      <w:r w:rsidRPr="004C6469">
        <w:rPr>
          <w:sz w:val="20"/>
          <w:szCs w:val="20"/>
          <w:highlight w:val="white"/>
        </w:rPr>
        <w:t xml:space="preserve">   I=5amp, g=0.5, A=πdl. (d =2mm,l=5cm,)</w:t>
      </w:r>
    </w:p>
    <w:p w:rsidR="004C6469" w:rsidRDefault="004C6469" w:rsidP="004C6469">
      <w:pPr>
        <w:jc w:val="both"/>
        <w:rPr>
          <w:sz w:val="20"/>
          <w:szCs w:val="20"/>
          <w:highlight w:val="white"/>
        </w:rPr>
        <w:sectPr w:rsidR="004C6469" w:rsidSect="004C6469">
          <w:type w:val="continuous"/>
          <w:pgSz w:w="11906" w:h="16838" w:code="9"/>
          <w:pgMar w:top="1440" w:right="1440" w:bottom="1440" w:left="1440" w:header="1138" w:footer="1138" w:gutter="0"/>
          <w:pgNumType w:start="53"/>
          <w:cols w:num="2" w:space="566"/>
          <w:docGrid w:linePitch="326"/>
        </w:sectPr>
      </w:pPr>
    </w:p>
    <w:p w:rsidR="00D361A0" w:rsidRPr="004C6469" w:rsidRDefault="00D361A0" w:rsidP="004C6469">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C6469" w:rsidTr="004C6469">
        <w:trPr>
          <w:trHeight w:val="144"/>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VALVE FREQUENCY PER SECOND</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lastRenderedPageBreak/>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r>
    </w:tbl>
    <w:p w:rsidR="00D361A0" w:rsidRPr="004C6469" w:rsidRDefault="00D361A0" w:rsidP="004C6469">
      <w:pPr>
        <w:jc w:val="both"/>
        <w:rPr>
          <w:sz w:val="20"/>
          <w:szCs w:val="20"/>
          <w:highlight w:val="white"/>
        </w:rPr>
      </w:pPr>
    </w:p>
    <w:p w:rsidR="004C6469" w:rsidRDefault="004C6469" w:rsidP="004C6469">
      <w:pPr>
        <w:jc w:val="both"/>
        <w:rPr>
          <w:b/>
          <w:sz w:val="20"/>
          <w:szCs w:val="20"/>
          <w:highlight w:val="white"/>
        </w:rPr>
        <w:sectPr w:rsidR="004C6469" w:rsidSect="004C6469">
          <w:type w:val="continuous"/>
          <w:pgSz w:w="11906" w:h="16838" w:code="9"/>
          <w:pgMar w:top="1440" w:right="1440" w:bottom="1440" w:left="1440" w:header="1138" w:footer="1138" w:gutter="0"/>
          <w:pgNumType w:start="53"/>
          <w:cols w:space="720"/>
          <w:docGrid w:linePitch="326"/>
        </w:sectPr>
      </w:pPr>
    </w:p>
    <w:p w:rsidR="00D361A0" w:rsidRPr="004C6469" w:rsidRDefault="00485286" w:rsidP="004C6469">
      <w:pPr>
        <w:jc w:val="both"/>
        <w:rPr>
          <w:b/>
          <w:sz w:val="20"/>
          <w:szCs w:val="20"/>
          <w:highlight w:val="white"/>
        </w:rPr>
      </w:pPr>
      <w:r w:rsidRPr="004C6469">
        <w:rPr>
          <w:b/>
          <w:sz w:val="20"/>
          <w:szCs w:val="20"/>
          <w:highlight w:val="white"/>
        </w:rPr>
        <w:lastRenderedPageBreak/>
        <w:t>Valve Frequency</w:t>
      </w:r>
    </w:p>
    <w:p w:rsidR="00D361A0" w:rsidRPr="004C6469" w:rsidRDefault="00485286" w:rsidP="004C6469">
      <w:pPr>
        <w:jc w:val="both"/>
        <w:rPr>
          <w:sz w:val="20"/>
          <w:szCs w:val="20"/>
          <w:highlight w:val="white"/>
        </w:rPr>
      </w:pPr>
      <w:r w:rsidRPr="004C6469">
        <w:rPr>
          <w:sz w:val="20"/>
          <w:szCs w:val="20"/>
          <w:highlight w:val="white"/>
        </w:rPr>
        <w:t>At average speed i.e  the valve opening or  closing time is 40ms</w:t>
      </w:r>
    </w:p>
    <w:p w:rsidR="00D361A0" w:rsidRPr="004C6469" w:rsidRDefault="00485286" w:rsidP="004C6469">
      <w:pPr>
        <w:jc w:val="both"/>
        <w:rPr>
          <w:sz w:val="20"/>
          <w:szCs w:val="20"/>
          <w:highlight w:val="white"/>
        </w:rPr>
      </w:pPr>
      <w:r w:rsidRPr="004C6469">
        <w:rPr>
          <w:sz w:val="20"/>
          <w:szCs w:val="20"/>
          <w:highlight w:val="white"/>
        </w:rPr>
        <w:t>For 1 sec 25 openings and closings is possible</w:t>
      </w:r>
    </w:p>
    <w:p w:rsidR="00D361A0" w:rsidRPr="004C6469" w:rsidRDefault="00485286" w:rsidP="004C6469">
      <w:pPr>
        <w:jc w:val="both"/>
        <w:rPr>
          <w:sz w:val="20"/>
          <w:szCs w:val="20"/>
          <w:highlight w:val="white"/>
        </w:rPr>
      </w:pPr>
      <w:r w:rsidRPr="004C6469">
        <w:rPr>
          <w:sz w:val="20"/>
          <w:szCs w:val="20"/>
          <w:highlight w:val="white"/>
        </w:rPr>
        <w:lastRenderedPageBreak/>
        <w:t>For 1 min for one valve 25*60=1500</w:t>
      </w:r>
    </w:p>
    <w:p w:rsidR="00D361A0" w:rsidRPr="004C6469" w:rsidRDefault="00485286" w:rsidP="004C6469">
      <w:pPr>
        <w:jc w:val="both"/>
        <w:rPr>
          <w:sz w:val="20"/>
          <w:szCs w:val="20"/>
          <w:highlight w:val="white"/>
        </w:rPr>
      </w:pPr>
      <w:r w:rsidRPr="004C6469">
        <w:rPr>
          <w:sz w:val="20"/>
          <w:szCs w:val="20"/>
          <w:highlight w:val="white"/>
        </w:rPr>
        <w:t>With a force of 1.31N the inlet valve opens for 1500 times and exhaust valve opens fo 1500 times.</w:t>
      </w:r>
    </w:p>
    <w:p w:rsidR="004C6469" w:rsidRDefault="004C6469" w:rsidP="004C6469">
      <w:pPr>
        <w:jc w:val="both"/>
        <w:rPr>
          <w:b/>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361A0" w:rsidRPr="004C6469" w:rsidRDefault="00D361A0" w:rsidP="004C6469">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C6469"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MINUTE</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 840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1320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1500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1980</w:t>
            </w:r>
          </w:p>
        </w:tc>
      </w:tr>
    </w:tbl>
    <w:p w:rsidR="00D361A0" w:rsidRPr="004C6469" w:rsidRDefault="00D361A0" w:rsidP="004C6469">
      <w:pPr>
        <w:jc w:val="both"/>
        <w:rPr>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EA3B1F" w:rsidP="004C6469">
      <w:pPr>
        <w:pStyle w:val="Heading1"/>
        <w:numPr>
          <w:ilvl w:val="0"/>
          <w:numId w:val="6"/>
        </w:numPr>
        <w:spacing w:before="0" w:after="0"/>
        <w:ind w:left="360"/>
        <w:jc w:val="center"/>
        <w:rPr>
          <w:rFonts w:ascii="Times New Roman" w:hAnsi="Times New Roman" w:cs="Times New Roman"/>
          <w:sz w:val="22"/>
          <w:szCs w:val="20"/>
        </w:rPr>
      </w:pPr>
      <w:r w:rsidRPr="004C6469">
        <w:rPr>
          <w:rFonts w:ascii="Times New Roman" w:eastAsia="Times New Roman" w:hAnsi="Times New Roman" w:cs="Times New Roman"/>
          <w:sz w:val="22"/>
          <w:szCs w:val="20"/>
        </w:rPr>
        <w:lastRenderedPageBreak/>
        <w:t>CONCLUSION</w:t>
      </w:r>
    </w:p>
    <w:p w:rsidR="00D361A0" w:rsidRPr="004C6469" w:rsidRDefault="00485286" w:rsidP="004C6469">
      <w:pPr>
        <w:ind w:firstLine="720"/>
        <w:jc w:val="both"/>
        <w:rPr>
          <w:sz w:val="20"/>
          <w:szCs w:val="20"/>
        </w:rPr>
      </w:pPr>
      <w:r w:rsidRPr="004C6469">
        <w:rPr>
          <w:sz w:val="20"/>
          <w:szCs w:val="20"/>
        </w:rPr>
        <w:t>Looking back on this project, the overall outcome of results to be observed. This can be evaluated by looking at how well our objectives were met. Our first objective is to control the engine valve of an engine, select a linear actuator 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4C6469" w:rsidRDefault="00D361A0" w:rsidP="004C6469">
      <w:pPr>
        <w:jc w:val="both"/>
        <w:rPr>
          <w:sz w:val="20"/>
          <w:szCs w:val="20"/>
        </w:rPr>
      </w:pPr>
    </w:p>
    <w:p w:rsidR="00D361A0" w:rsidRPr="004C6469" w:rsidRDefault="00E06E13" w:rsidP="004C6469">
      <w:pPr>
        <w:widowControl w:val="0"/>
        <w:jc w:val="both"/>
        <w:rPr>
          <w:b/>
          <w:sz w:val="20"/>
          <w:szCs w:val="20"/>
        </w:rPr>
      </w:pPr>
      <w:r w:rsidRPr="004C6469">
        <w:rPr>
          <w:b/>
          <w:sz w:val="20"/>
          <w:szCs w:val="20"/>
        </w:rPr>
        <w:t>SOME OF THE ADVANAGES FROM THE ABOVE RESULTS</w:t>
      </w:r>
      <w:r w:rsidR="00493347" w:rsidRPr="004C6469">
        <w:rPr>
          <w:b/>
          <w:sz w:val="20"/>
          <w:szCs w:val="20"/>
        </w:rPr>
        <w:t xml:space="preserve"> </w:t>
      </w:r>
    </w:p>
    <w:p w:rsidR="00D361A0" w:rsidRPr="004C6469" w:rsidRDefault="00485286" w:rsidP="004C6469">
      <w:pPr>
        <w:widowControl w:val="0"/>
        <w:jc w:val="both"/>
        <w:rPr>
          <w:sz w:val="20"/>
          <w:szCs w:val="20"/>
        </w:rPr>
      </w:pPr>
      <w:r w:rsidRPr="004C6469">
        <w:rPr>
          <w:sz w:val="20"/>
          <w:szCs w:val="20"/>
        </w:rPr>
        <w:t>a)Eliminated Mechanical Linkages</w:t>
      </w:r>
    </w:p>
    <w:p w:rsidR="00D361A0" w:rsidRPr="004C6469" w:rsidRDefault="00485286" w:rsidP="004C6469">
      <w:pPr>
        <w:widowControl w:val="0"/>
        <w:jc w:val="both"/>
        <w:rPr>
          <w:sz w:val="20"/>
          <w:szCs w:val="20"/>
        </w:rPr>
      </w:pPr>
      <w:r w:rsidRPr="004C6469">
        <w:rPr>
          <w:sz w:val="20"/>
          <w:szCs w:val="20"/>
        </w:rPr>
        <w:t>b)It can make Engine clean , efficient and responsive</w:t>
      </w:r>
    </w:p>
    <w:p w:rsidR="00D361A0" w:rsidRPr="004C6469" w:rsidRDefault="00485286" w:rsidP="004C6469">
      <w:pPr>
        <w:widowControl w:val="0"/>
        <w:jc w:val="both"/>
        <w:rPr>
          <w:sz w:val="20"/>
          <w:szCs w:val="20"/>
        </w:rPr>
      </w:pPr>
      <w:r w:rsidRPr="004C6469">
        <w:rPr>
          <w:sz w:val="20"/>
          <w:szCs w:val="20"/>
        </w:rPr>
        <w:t xml:space="preserve">c)ECU can control the valve velocity acceleration </w:t>
      </w:r>
      <w:r w:rsidRPr="004C6469">
        <w:rPr>
          <w:sz w:val="20"/>
          <w:szCs w:val="20"/>
        </w:rPr>
        <w:lastRenderedPageBreak/>
        <w:t>and deceleration of valve</w:t>
      </w:r>
    </w:p>
    <w:p w:rsidR="00D361A0" w:rsidRPr="004C6469" w:rsidRDefault="00485286" w:rsidP="004C6469">
      <w:pPr>
        <w:widowControl w:val="0"/>
        <w:jc w:val="both"/>
        <w:rPr>
          <w:sz w:val="20"/>
          <w:szCs w:val="20"/>
        </w:rPr>
      </w:pPr>
      <w:r w:rsidRPr="004C6469">
        <w:rPr>
          <w:sz w:val="20"/>
          <w:szCs w:val="20"/>
        </w:rPr>
        <w:t>d)Reduction in size and weight</w:t>
      </w:r>
    </w:p>
    <w:p w:rsidR="00D361A0" w:rsidRPr="004C6469" w:rsidRDefault="00485286" w:rsidP="004C6469">
      <w:pPr>
        <w:widowControl w:val="0"/>
        <w:jc w:val="both"/>
        <w:rPr>
          <w:sz w:val="20"/>
          <w:szCs w:val="20"/>
        </w:rPr>
      </w:pPr>
      <w:r w:rsidRPr="004C6469">
        <w:rPr>
          <w:sz w:val="20"/>
          <w:szCs w:val="20"/>
        </w:rPr>
        <w:t>e)Fuel economy Increases</w:t>
      </w:r>
    </w:p>
    <w:p w:rsidR="00D361A0" w:rsidRPr="004C6469" w:rsidRDefault="00485286" w:rsidP="004C6469">
      <w:pPr>
        <w:widowControl w:val="0"/>
        <w:jc w:val="both"/>
        <w:rPr>
          <w:sz w:val="20"/>
          <w:szCs w:val="20"/>
        </w:rPr>
      </w:pPr>
      <w:r w:rsidRPr="004C6469">
        <w:rPr>
          <w:sz w:val="20"/>
          <w:szCs w:val="20"/>
        </w:rPr>
        <w:t>f)Power and Torque increase</w:t>
      </w:r>
    </w:p>
    <w:p w:rsidR="00FC5BE5" w:rsidRDefault="00FC5BE5" w:rsidP="004C6469">
      <w:pPr>
        <w:jc w:val="center"/>
        <w:rPr>
          <w:b/>
          <w:sz w:val="22"/>
          <w:szCs w:val="20"/>
        </w:rPr>
      </w:pPr>
      <w:bookmarkStart w:id="0" w:name="_GoBack"/>
      <w:bookmarkEnd w:id="0"/>
    </w:p>
    <w:p w:rsidR="00D361A0" w:rsidRPr="004C6469" w:rsidRDefault="00E06E13" w:rsidP="004C6469">
      <w:pPr>
        <w:jc w:val="center"/>
        <w:rPr>
          <w:b/>
          <w:sz w:val="22"/>
          <w:szCs w:val="20"/>
        </w:rPr>
      </w:pPr>
      <w:r w:rsidRPr="004C6469">
        <w:rPr>
          <w:b/>
          <w:sz w:val="22"/>
          <w:szCs w:val="20"/>
        </w:rPr>
        <w:t>REFERENCES</w:t>
      </w:r>
    </w:p>
    <w:p w:rsidR="006730FF" w:rsidRPr="004C6469" w:rsidRDefault="006730FF" w:rsidP="004C6469">
      <w:pPr>
        <w:pStyle w:val="Heading2"/>
        <w:numPr>
          <w:ilvl w:val="0"/>
          <w:numId w:val="7"/>
        </w:numPr>
        <w:spacing w:before="0" w:after="0"/>
        <w:ind w:left="540" w:hanging="540"/>
        <w:jc w:val="both"/>
        <w:rPr>
          <w:rFonts w:ascii="Times New Roman" w:hAnsi="Times New Roman" w:cs="Times New Roman"/>
          <w:b w:val="0"/>
          <w:i w:val="0"/>
          <w:sz w:val="20"/>
          <w:szCs w:val="20"/>
        </w:rPr>
      </w:pPr>
      <w:r w:rsidRPr="004C6469">
        <w:rPr>
          <w:rFonts w:ascii="Times New Roman" w:hAnsi="Times New Roman" w:cs="Times New Roman"/>
          <w:b w:val="0"/>
          <w:i w:val="0"/>
          <w:sz w:val="20"/>
          <w:szCs w:val="20"/>
        </w:rPr>
        <w:t>Anderson, M; Tsao, T-C; and Levin, M., 1998, “Adaptive Lift Control for a Camless Electrohydraulic Valvetrain,” SAE Paper No. 98102</w:t>
      </w:r>
    </w:p>
    <w:p w:rsidR="006730FF" w:rsidRPr="004C6469" w:rsidRDefault="006730FF" w:rsidP="004C6469">
      <w:pPr>
        <w:pStyle w:val="ListParagraph"/>
        <w:numPr>
          <w:ilvl w:val="0"/>
          <w:numId w:val="7"/>
        </w:numPr>
        <w:ind w:left="540" w:hanging="540"/>
        <w:jc w:val="both"/>
        <w:rPr>
          <w:sz w:val="20"/>
          <w:szCs w:val="20"/>
        </w:rPr>
      </w:pPr>
      <w:r w:rsidRPr="004C6469">
        <w:rPr>
          <w:sz w:val="20"/>
          <w:szCs w:val="20"/>
        </w:rPr>
        <w:t>Ashhab, M-S; and Stefanopoulou, A., 2000, “Control of a Camless Intake Process – Part II,” ASME Journal of Dynamic Systems, Measurement, and Control – March 2000</w:t>
      </w:r>
    </w:p>
    <w:p w:rsidR="006730FF" w:rsidRPr="004C6469" w:rsidRDefault="006730FF" w:rsidP="004C6469">
      <w:pPr>
        <w:pStyle w:val="ListParagraph"/>
        <w:numPr>
          <w:ilvl w:val="0"/>
          <w:numId w:val="7"/>
        </w:numPr>
        <w:ind w:left="540" w:hanging="540"/>
        <w:jc w:val="both"/>
        <w:rPr>
          <w:sz w:val="20"/>
          <w:szCs w:val="20"/>
        </w:rPr>
      </w:pPr>
      <w:r w:rsidRPr="004C6469">
        <w:rPr>
          <w:sz w:val="20"/>
          <w:szCs w:val="20"/>
          <w:lang w:val="en-US"/>
        </w:rPr>
        <w:t>Gould, L; Richeson, W; and Erickson, F., 1991, “Performance Evaluation of a Camless Engine Using Valve Actuation with Programmable Timing,” SAE Paper No. 910450.</w:t>
      </w:r>
    </w:p>
    <w:p w:rsidR="00D361A0" w:rsidRPr="004C6469" w:rsidRDefault="007548C4" w:rsidP="004C6469">
      <w:pPr>
        <w:pStyle w:val="ListParagraph"/>
        <w:numPr>
          <w:ilvl w:val="0"/>
          <w:numId w:val="7"/>
        </w:numPr>
        <w:ind w:left="540" w:hanging="540"/>
        <w:jc w:val="both"/>
        <w:rPr>
          <w:sz w:val="20"/>
          <w:szCs w:val="20"/>
          <w:lang w:val="en-US"/>
        </w:rPr>
      </w:pPr>
      <w:r w:rsidRPr="004C6469">
        <w:rPr>
          <w:sz w:val="20"/>
          <w:szCs w:val="20"/>
          <w:lang w:val="en-US"/>
        </w:rPr>
        <w:t>Schechter, M.; and Levin, M., 1998, “Camless Engine,” SAE Paper No. 960581</w:t>
      </w:r>
    </w:p>
    <w:p w:rsidR="00D361A0" w:rsidRPr="004C6469" w:rsidRDefault="007548C4" w:rsidP="004C6469">
      <w:pPr>
        <w:pStyle w:val="ListParagraph"/>
        <w:numPr>
          <w:ilvl w:val="0"/>
          <w:numId w:val="7"/>
        </w:numPr>
        <w:ind w:left="540" w:hanging="540"/>
        <w:jc w:val="both"/>
        <w:rPr>
          <w:sz w:val="20"/>
          <w:szCs w:val="20"/>
        </w:rPr>
      </w:pPr>
      <w:r w:rsidRPr="004C6469">
        <w:rPr>
          <w:sz w:val="20"/>
          <w:szCs w:val="20"/>
          <w:lang w:val="en-US"/>
        </w:rPr>
        <w:t xml:space="preserve">INTERNATIONAL JOURNAL OF ROBUST AND NONLINEAR CONTROL, </w:t>
      </w:r>
      <w:r w:rsidRPr="004C6469">
        <w:rPr>
          <w:i/>
          <w:iCs/>
          <w:sz w:val="20"/>
          <w:szCs w:val="20"/>
          <w:lang w:val="en-US"/>
        </w:rPr>
        <w:t>Int</w:t>
      </w:r>
      <w:r w:rsidRPr="004C6469">
        <w:rPr>
          <w:sz w:val="20"/>
          <w:szCs w:val="20"/>
          <w:lang w:val="en-US"/>
        </w:rPr>
        <w:t xml:space="preserve">. </w:t>
      </w:r>
      <w:r w:rsidRPr="004C6469">
        <w:rPr>
          <w:i/>
          <w:iCs/>
          <w:sz w:val="20"/>
          <w:szCs w:val="20"/>
          <w:lang w:val="en-US"/>
        </w:rPr>
        <w:t>J</w:t>
      </w:r>
      <w:r w:rsidRPr="004C6469">
        <w:rPr>
          <w:sz w:val="20"/>
          <w:szCs w:val="20"/>
          <w:lang w:val="en-US"/>
        </w:rPr>
        <w:t xml:space="preserve">. </w:t>
      </w:r>
      <w:r w:rsidRPr="004C6469">
        <w:rPr>
          <w:i/>
          <w:iCs/>
          <w:sz w:val="20"/>
          <w:szCs w:val="20"/>
          <w:lang w:val="en-US"/>
        </w:rPr>
        <w:t xml:space="preserve">Robust Nonlinear Control </w:t>
      </w:r>
      <w:r w:rsidRPr="004C6469">
        <w:rPr>
          <w:sz w:val="20"/>
          <w:szCs w:val="20"/>
          <w:lang w:val="en-US"/>
        </w:rPr>
        <w:t>2001; 11:1023}1042 (DOI: 10.1002/rnc.643)</w:t>
      </w:r>
      <w:r w:rsidR="00FC5BE5" w:rsidRPr="00FC5BE5">
        <w:rPr>
          <w:b/>
          <w:color w:val="FF0000"/>
          <w:sz w:val="20"/>
          <w:szCs w:val="20"/>
        </w:rPr>
        <w:t xml:space="preserve"> </w:t>
      </w:r>
      <w:r w:rsidR="00FC5BE5">
        <w:rPr>
          <w:b/>
          <w:color w:val="FF0000"/>
          <w:sz w:val="20"/>
          <w:szCs w:val="20"/>
        </w:rPr>
        <w:t>(10</w:t>
      </w:r>
      <w:r w:rsidR="00FC5BE5" w:rsidRPr="00DB169E">
        <w:rPr>
          <w:b/>
          <w:color w:val="FF0000"/>
          <w:sz w:val="20"/>
          <w:szCs w:val="20"/>
        </w:rPr>
        <w:t>)</w:t>
      </w:r>
    </w:p>
    <w:sectPr w:rsidR="00D361A0" w:rsidRPr="004C6469" w:rsidSect="004C6469">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26E" w:rsidRDefault="0033326E" w:rsidP="00B47289">
      <w:r>
        <w:separator/>
      </w:r>
    </w:p>
  </w:endnote>
  <w:endnote w:type="continuationSeparator" w:id="1">
    <w:p w:rsidR="0033326E" w:rsidRDefault="0033326E"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80" w:rsidRDefault="00A46D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9" w:rsidRPr="00BD5B1D" w:rsidRDefault="004C6469" w:rsidP="004C6469">
    <w:pPr>
      <w:pStyle w:val="Footer"/>
      <w:pBdr>
        <w:top w:val="thinThickSmallGap" w:sz="24" w:space="1" w:color="622423"/>
      </w:pBdr>
      <w:tabs>
        <w:tab w:val="clear" w:pos="4680"/>
        <w:tab w:val="clear" w:pos="9360"/>
      </w:tabs>
      <w:rPr>
        <w:sz w:val="20"/>
      </w:rPr>
    </w:pPr>
    <w:r w:rsidRPr="00BD5B1D">
      <w:rPr>
        <w:sz w:val="20"/>
      </w:rPr>
      <w:t>DOI: 10.35629/5252-45122323     | Impact Factor value 7.429   | ISO 9001: 2008 Certified Journal</w:t>
    </w:r>
    <w:r w:rsidRPr="00BD5B1D">
      <w:rPr>
        <w:sz w:val="20"/>
      </w:rPr>
      <w:tab/>
    </w:r>
    <w:r>
      <w:rPr>
        <w:sz w:val="20"/>
      </w:rPr>
      <w:t xml:space="preserve">         </w:t>
    </w:r>
    <w:r w:rsidRPr="00BD5B1D">
      <w:rPr>
        <w:sz w:val="20"/>
      </w:rPr>
      <w:t xml:space="preserve">Page </w:t>
    </w:r>
    <w:r w:rsidR="005C2D48" w:rsidRPr="00BD5B1D">
      <w:rPr>
        <w:sz w:val="20"/>
      </w:rPr>
      <w:fldChar w:fldCharType="begin"/>
    </w:r>
    <w:r w:rsidRPr="00BD5B1D">
      <w:rPr>
        <w:sz w:val="20"/>
      </w:rPr>
      <w:instrText xml:space="preserve"> PAGE   \* MERGEFORMAT </w:instrText>
    </w:r>
    <w:r w:rsidR="005C2D48" w:rsidRPr="00BD5B1D">
      <w:rPr>
        <w:sz w:val="20"/>
      </w:rPr>
      <w:fldChar w:fldCharType="separate"/>
    </w:r>
    <w:r w:rsidR="00160DF1">
      <w:rPr>
        <w:noProof/>
        <w:sz w:val="20"/>
      </w:rPr>
      <w:t>50</w:t>
    </w:r>
    <w:r w:rsidR="005C2D48" w:rsidRPr="00BD5B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1" w:rsidRPr="00E1445F" w:rsidRDefault="005C2D48"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Pr="00E1445F">
          <w:rPr>
            <w:color w:val="FFFFFF" w:themeColor="background1"/>
            <w:shd w:val="clear" w:color="auto" w:fill="31849B" w:themeFill="accent5" w:themeFillShade="BF"/>
          </w:rPr>
          <w:fldChar w:fldCharType="begin"/>
        </w:r>
        <w:r w:rsidR="00163751" w:rsidRPr="00E1445F">
          <w:rPr>
            <w:color w:val="FFFFFF" w:themeColor="background1"/>
            <w:shd w:val="clear" w:color="auto" w:fill="31849B" w:themeFill="accent5" w:themeFillShade="BF"/>
          </w:rPr>
          <w:instrText xml:space="preserve"> PAGE   \* MERGEFORMAT </w:instrText>
        </w:r>
        <w:r w:rsidRPr="00E1445F">
          <w:rPr>
            <w:color w:val="FFFFFF" w:themeColor="background1"/>
            <w:shd w:val="clear" w:color="auto" w:fill="31849B" w:themeFill="accent5" w:themeFillShade="BF"/>
          </w:rPr>
          <w:fldChar w:fldCharType="separate"/>
        </w:r>
        <w:r w:rsidR="004C6469">
          <w:rPr>
            <w:noProof/>
            <w:color w:val="FFFFFF" w:themeColor="background1"/>
            <w:shd w:val="clear" w:color="auto" w:fill="31849B" w:themeFill="accent5" w:themeFillShade="BF"/>
          </w:rPr>
          <w:t>1</w:t>
        </w:r>
        <w:r w:rsidRPr="00E1445F">
          <w:rPr>
            <w:color w:val="FFFFFF" w:themeColor="background1"/>
            <w:shd w:val="clear" w:color="auto" w:fill="31849B" w:themeFill="accent5" w:themeFillShade="BF"/>
          </w:rPr>
          <w:fldChar w:fldCharType="end"/>
        </w:r>
        <w:r w:rsidR="00163751" w:rsidRPr="00E1445F">
          <w:rPr>
            <w:color w:val="FFFFFF" w:themeColor="background1"/>
            <w:shd w:val="clear" w:color="auto" w:fill="31849B" w:themeFill="accent5" w:themeFillShade="BF"/>
          </w:rPr>
          <w:t xml:space="preserve"> | </w:t>
        </w:r>
        <w:r w:rsidR="00163751" w:rsidRPr="00E1445F">
          <w:rPr>
            <w:color w:val="FFFFFF" w:themeColor="background1"/>
            <w:spacing w:val="60"/>
            <w:shd w:val="clear" w:color="auto" w:fill="31849B" w:themeFill="accent5" w:themeFillShade="BF"/>
          </w:rPr>
          <w:t>Page</w:t>
        </w:r>
        <w:r w:rsidR="00E1445F" w:rsidRPr="00E1445F">
          <w:rPr>
            <w:color w:val="FFFFFF" w:themeColor="background1"/>
            <w:spacing w:val="60"/>
            <w:shd w:val="clear" w:color="auto" w:fill="31849B" w:themeFill="accent5" w:themeFillShade="BF"/>
          </w:rPr>
          <w:t xml:space="preserve">          </w:t>
        </w:r>
        <w:r w:rsidR="00E1445F">
          <w:rPr>
            <w:color w:val="FFFFFF" w:themeColor="background1"/>
            <w:spacing w:val="60"/>
            <w:shd w:val="clear" w:color="auto" w:fill="31849B" w:themeFill="accent5" w:themeFillShade="BF"/>
          </w:rPr>
          <w:t xml:space="preserve">    </w:t>
        </w:r>
        <w:r w:rsidR="00E1445F" w:rsidRPr="00E1445F">
          <w:rPr>
            <w:color w:val="FFFFFF" w:themeColor="background1"/>
            <w:spacing w:val="60"/>
            <w:shd w:val="clear" w:color="auto" w:fill="31849B" w:themeFill="accent5" w:themeFillShade="BF"/>
          </w:rPr>
          <w:t>w</w:t>
        </w:r>
        <w:r w:rsidR="00E1445F">
          <w:rPr>
            <w:color w:val="FFFFFF" w:themeColor="background1"/>
            <w:spacing w:val="60"/>
            <w:shd w:val="clear" w:color="auto" w:fill="31849B" w:themeFill="accent5" w:themeFillShade="BF"/>
          </w:rPr>
          <w:t>ww</w:t>
        </w:r>
        <w:r w:rsidR="00E1445F" w:rsidRPr="00E1445F">
          <w:rPr>
            <w:color w:val="FFFFFF" w:themeColor="background1"/>
            <w:spacing w:val="60"/>
            <w:shd w:val="clear" w:color="auto" w:fill="31849B" w:themeFill="accent5" w:themeFillShade="BF"/>
          </w:rPr>
          <w:t>.ijaem.net</w:t>
        </w:r>
        <w:r w:rsidR="00E1445F" w:rsidRPr="00E1445F">
          <w:rPr>
            <w:color w:val="FFFFFF" w:themeColor="background1"/>
            <w:spacing w:val="60"/>
            <w:shd w:val="clear" w:color="auto" w:fill="31849B" w:themeFill="accent5" w:themeFillShade="BF"/>
          </w:rPr>
          <w:tab/>
        </w:r>
      </w:sdtContent>
    </w:sdt>
    <w:r w:rsidR="00E1445F" w:rsidRPr="00E1445F">
      <w:rPr>
        <w:color w:val="FFFFFF" w:themeColor="background1"/>
        <w:spacing w:val="60"/>
      </w:rPr>
      <w:t xml:space="preserve"> DOI:</w:t>
    </w:r>
    <w:r w:rsidR="00E1445F" w:rsidRPr="00E1445F">
      <w:t xml:space="preserve"> </w:t>
    </w:r>
    <w:r w:rsidR="00E1445F" w:rsidRPr="00E1445F">
      <w:rPr>
        <w:color w:val="FFFFFF" w:themeColor="background1"/>
        <w:spacing w:val="60"/>
      </w:rPr>
      <w:t>10.35629/9364</w:t>
    </w:r>
  </w:p>
  <w:p w:rsidR="00163751" w:rsidRPr="00163751" w:rsidRDefault="0016375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26E" w:rsidRDefault="0033326E" w:rsidP="00B47289">
      <w:r>
        <w:separator/>
      </w:r>
    </w:p>
  </w:footnote>
  <w:footnote w:type="continuationSeparator" w:id="1">
    <w:p w:rsidR="0033326E" w:rsidRDefault="0033326E"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80" w:rsidRDefault="00A46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Borders>
        <w:bottom w:val="single" w:sz="4" w:space="0" w:color="auto"/>
      </w:tblBorders>
      <w:tblLook w:val="04A0"/>
    </w:tblPr>
    <w:tblGrid>
      <w:gridCol w:w="1236"/>
      <w:gridCol w:w="7872"/>
      <w:gridCol w:w="1800"/>
    </w:tblGrid>
    <w:tr w:rsidR="004C6469" w:rsidRPr="004B166D" w:rsidTr="00F23206">
      <w:tc>
        <w:tcPr>
          <w:tcW w:w="1236" w:type="dxa"/>
        </w:tcPr>
        <w:p w:rsidR="004C6469" w:rsidRPr="004B166D" w:rsidRDefault="004C6469" w:rsidP="00F23206">
          <w:pPr>
            <w:pStyle w:val="Header"/>
            <w:ind w:left="-90"/>
            <w:rPr>
              <w:sz w:val="22"/>
            </w:rPr>
          </w:pPr>
          <w:r w:rsidRPr="004B166D">
            <w:rPr>
              <w:noProof/>
              <w:sz w:val="22"/>
              <w:lang w:val="en-US"/>
            </w:rPr>
            <w:drawing>
              <wp:inline distT="0" distB="0" distL="0" distR="0">
                <wp:extent cx="628015" cy="628015"/>
                <wp:effectExtent l="19050" t="0" r="635" b="0"/>
                <wp:docPr id="6" name="Picture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png"/>
                        <pic:cNvPicPr>
                          <a:picLocks noChangeAspect="1" noChangeArrowheads="1"/>
                        </pic:cNvPicPr>
                      </pic:nvPicPr>
                      <pic:blipFill>
                        <a:blip r:embed="rId1"/>
                        <a:srcRect/>
                        <a:stretch>
                          <a:fillRect/>
                        </a:stretch>
                      </pic:blipFill>
                      <pic:spPr bwMode="auto">
                        <a:xfrm>
                          <a:off x="0" y="0"/>
                          <a:ext cx="628015" cy="628015"/>
                        </a:xfrm>
                        <a:prstGeom prst="rect">
                          <a:avLst/>
                        </a:prstGeom>
                        <a:noFill/>
                        <a:ln w="9525">
                          <a:noFill/>
                          <a:miter lim="800000"/>
                          <a:headEnd/>
                          <a:tailEnd/>
                        </a:ln>
                      </pic:spPr>
                    </pic:pic>
                  </a:graphicData>
                </a:graphic>
              </wp:inline>
            </w:drawing>
          </w:r>
        </w:p>
      </w:tc>
      <w:tc>
        <w:tcPr>
          <w:tcW w:w="7872"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r w:rsidRPr="004B166D">
            <w:rPr>
              <w:b/>
              <w:bCs/>
              <w:color w:val="365F91"/>
              <w:sz w:val="22"/>
            </w:rPr>
            <w:t>International Journal of Advances in Engineering and Management (IJAEM)</w:t>
          </w:r>
        </w:p>
        <w:p w:rsidR="004C6469" w:rsidRPr="004B166D" w:rsidRDefault="004C6469" w:rsidP="00F23206">
          <w:pPr>
            <w:pStyle w:val="Header"/>
            <w:rPr>
              <w:b/>
              <w:bCs/>
              <w:sz w:val="22"/>
            </w:rPr>
          </w:pPr>
          <w:r w:rsidRPr="004B166D">
            <w:rPr>
              <w:b/>
              <w:bCs/>
              <w:color w:val="7F7F7F"/>
              <w:sz w:val="22"/>
            </w:rPr>
            <w:t xml:space="preserve">Volume 2, Issue 1, pp: </w:t>
          </w:r>
          <w:r w:rsidR="00A46D80">
            <w:rPr>
              <w:b/>
              <w:bCs/>
              <w:color w:val="7F7F7F"/>
              <w:sz w:val="22"/>
            </w:rPr>
            <w:t>01-05</w:t>
          </w:r>
          <w:r w:rsidRPr="004B166D">
            <w:rPr>
              <w:color w:val="595959"/>
              <w:sz w:val="22"/>
            </w:rPr>
            <w:t xml:space="preserve">            </w:t>
          </w:r>
          <w:r w:rsidRPr="004B166D">
            <w:rPr>
              <w:b/>
              <w:bCs/>
              <w:color w:val="244061"/>
              <w:sz w:val="22"/>
            </w:rPr>
            <w:t xml:space="preserve">www.ijaem.net                 </w:t>
          </w:r>
          <w:r w:rsidRPr="004B166D">
            <w:rPr>
              <w:rFonts w:hint="eastAsia"/>
              <w:b/>
              <w:bCs/>
              <w:color w:val="A6A6A6"/>
              <w:sz w:val="22"/>
            </w:rPr>
            <w:t>ISSN: 2395-5252</w:t>
          </w:r>
        </w:p>
        <w:p w:rsidR="004C6469" w:rsidRPr="004B166D" w:rsidRDefault="004C6469" w:rsidP="00F23206">
          <w:pPr>
            <w:pStyle w:val="Header"/>
            <w:rPr>
              <w:b/>
              <w:bCs/>
              <w:color w:val="365F91"/>
              <w:sz w:val="22"/>
            </w:rPr>
          </w:pPr>
          <w:r w:rsidRPr="004B166D">
            <w:rPr>
              <w:b/>
              <w:bCs/>
              <w:color w:val="595959"/>
              <w:sz w:val="22"/>
            </w:rPr>
            <w:t xml:space="preserve">                                     </w:t>
          </w:r>
        </w:p>
      </w:tc>
      <w:tc>
        <w:tcPr>
          <w:tcW w:w="1800"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p>
      </w:tc>
    </w:tr>
  </w:tbl>
  <w:p w:rsidR="004C6469" w:rsidRPr="004B166D" w:rsidRDefault="004C6469" w:rsidP="004C6469">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sidR="007E3E04">
      <w:rPr>
        <w:rFonts w:eastAsia="MS Mincho"/>
        <w:b/>
        <w:i/>
        <w:color w:val="F2F2F2" w:themeColor="background1" w:themeShade="F2"/>
        <w:szCs w:val="22"/>
        <w:lang w:val="en-GB" w:eastAsia="sv-SE"/>
      </w:rPr>
      <w:t xml:space="preserve">Advances in Engineering and Management </w:t>
    </w:r>
  </w:p>
  <w:p w:rsidR="00B47289" w:rsidRPr="007E3E04" w:rsidRDefault="007E3E04" w:rsidP="007E3E04">
    <w:pPr>
      <w:shd w:val="clear" w:color="auto" w:fill="31849B" w:themeFill="accent5" w:themeFillShade="BF"/>
      <w:ind w:right="26"/>
      <w:rPr>
        <w:rFonts w:eastAsia="MS Mincho"/>
        <w:i/>
        <w:color w:val="FFFFFF" w:themeColor="background1"/>
        <w:szCs w:val="22"/>
        <w:lang w:val="en-GB" w:eastAsia="sv-SE"/>
      </w:rPr>
    </w:pPr>
    <w:r w:rsidRPr="007E3E04">
      <w:rPr>
        <w:rFonts w:eastAsia="MS Mincho"/>
        <w:i/>
        <w:color w:val="FFFFFF" w:themeColor="background1"/>
        <w:szCs w:val="22"/>
        <w:lang w:val="en-GB" w:eastAsia="sv-SE"/>
      </w:rPr>
      <w:t>www.ijaem</w:t>
    </w:r>
    <w:r w:rsidR="00B47289" w:rsidRPr="007E3E04">
      <w:rPr>
        <w:rFonts w:eastAsia="MS Mincho"/>
        <w:i/>
        <w:color w:val="FFFFFF" w:themeColor="background1"/>
        <w:szCs w:val="22"/>
        <w:lang w:val="en-GB" w:eastAsia="sv-SE"/>
      </w:rPr>
      <w:t xml:space="preserve">.com </w:t>
    </w:r>
    <w:r w:rsidRPr="007E3E04">
      <w:rPr>
        <w:rFonts w:eastAsia="MS Mincho"/>
        <w:i/>
        <w:color w:val="FFFFFF" w:themeColor="background1"/>
        <w:szCs w:val="22"/>
        <w:lang w:val="en-GB" w:eastAsia="sv-SE"/>
      </w:rPr>
      <w:t xml:space="preserve"> </w:t>
    </w:r>
    <w:r w:rsidR="00B47289" w:rsidRPr="007E3E04">
      <w:rPr>
        <w:rFonts w:eastAsia="MS Mincho"/>
        <w:i/>
        <w:color w:val="FFFFFF" w:themeColor="background1"/>
        <w:szCs w:val="22"/>
        <w:lang w:val="en-GB" w:eastAsia="sv-SE"/>
      </w:rPr>
      <w:t xml:space="preserve">ISSN: </w:t>
    </w:r>
    <w:r>
      <w:rPr>
        <w:rFonts w:eastAsia="MS Mincho"/>
        <w:i/>
        <w:color w:val="FFFFFF" w:themeColor="background1"/>
        <w:szCs w:val="22"/>
        <w:lang w:val="en-GB" w:eastAsia="sv-SE"/>
      </w:rPr>
      <w:t>2395-5252</w:t>
    </w:r>
    <w:r w:rsidR="00B47289" w:rsidRPr="007E3E04">
      <w:rPr>
        <w:rFonts w:eastAsia="MS Mincho"/>
        <w:i/>
        <w:color w:val="FFFFFF" w:themeColor="background1"/>
        <w:szCs w:val="22"/>
        <w:lang w:val="en-GB" w:eastAsia="sv-SE"/>
      </w:rPr>
      <w:t xml:space="preserve"> </w:t>
    </w:r>
  </w:p>
  <w:p w:rsidR="00B47289" w:rsidRPr="007E3E04" w:rsidRDefault="00B47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r w:rsidRPr="007E3E04">
      <w:rPr>
        <w:rFonts w:eastAsia="MS Mincho"/>
        <w:i/>
        <w:color w:val="FFFFFF" w:themeColor="background1"/>
        <w:szCs w:val="22"/>
        <w:lang w:val="en-GB" w:eastAsia="sv-SE"/>
      </w:rPr>
      <w:t xml:space="preserve">Volume </w:t>
    </w:r>
    <w:r w:rsidR="007E3E04">
      <w:rPr>
        <w:rFonts w:eastAsia="MS Mincho"/>
        <w:i/>
        <w:color w:val="FFFFFF" w:themeColor="background1"/>
        <w:szCs w:val="22"/>
        <w:lang w:val="en-GB" w:eastAsia="sv-SE"/>
      </w:rPr>
      <w:t xml:space="preserve"> x</w:t>
    </w:r>
    <w:r w:rsidRPr="007E3E04">
      <w:rPr>
        <w:rFonts w:eastAsia="MS Mincho"/>
        <w:i/>
        <w:color w:val="FFFFFF" w:themeColor="background1"/>
        <w:szCs w:val="22"/>
        <w:lang w:val="en-GB" w:eastAsia="sv-SE"/>
      </w:rPr>
      <w:t xml:space="preserve">, Issue </w:t>
    </w:r>
    <w:r w:rsidR="007E3E04">
      <w:rPr>
        <w:rFonts w:eastAsia="MS Mincho"/>
        <w:i/>
        <w:color w:val="FFFFFF" w:themeColor="background1"/>
        <w:szCs w:val="22"/>
        <w:lang w:val="en-GB" w:eastAsia="sv-SE"/>
      </w:rPr>
      <w:t>x, Month- year, page no.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361A0"/>
    <w:rsid w:val="000B1131"/>
    <w:rsid w:val="000D245E"/>
    <w:rsid w:val="000E07F7"/>
    <w:rsid w:val="00133B71"/>
    <w:rsid w:val="00160DF1"/>
    <w:rsid w:val="00163751"/>
    <w:rsid w:val="00172347"/>
    <w:rsid w:val="0018576B"/>
    <w:rsid w:val="001A0C36"/>
    <w:rsid w:val="001D68EE"/>
    <w:rsid w:val="001E1BE0"/>
    <w:rsid w:val="001F6F5C"/>
    <w:rsid w:val="00293297"/>
    <w:rsid w:val="00304C3B"/>
    <w:rsid w:val="003268FD"/>
    <w:rsid w:val="0033326E"/>
    <w:rsid w:val="00433B06"/>
    <w:rsid w:val="00441CB0"/>
    <w:rsid w:val="004578AA"/>
    <w:rsid w:val="00485286"/>
    <w:rsid w:val="00493347"/>
    <w:rsid w:val="004A6A3F"/>
    <w:rsid w:val="004C6469"/>
    <w:rsid w:val="004F394F"/>
    <w:rsid w:val="00566520"/>
    <w:rsid w:val="005A477E"/>
    <w:rsid w:val="005C2D48"/>
    <w:rsid w:val="006730FF"/>
    <w:rsid w:val="007548C4"/>
    <w:rsid w:val="007770C5"/>
    <w:rsid w:val="007E3E04"/>
    <w:rsid w:val="00844032"/>
    <w:rsid w:val="008D2189"/>
    <w:rsid w:val="009232A4"/>
    <w:rsid w:val="009721B3"/>
    <w:rsid w:val="00976E69"/>
    <w:rsid w:val="009F2134"/>
    <w:rsid w:val="00A26611"/>
    <w:rsid w:val="00A46D80"/>
    <w:rsid w:val="00A538CE"/>
    <w:rsid w:val="00A5406D"/>
    <w:rsid w:val="00A770C3"/>
    <w:rsid w:val="00A82681"/>
    <w:rsid w:val="00B47289"/>
    <w:rsid w:val="00B901C1"/>
    <w:rsid w:val="00BB0D64"/>
    <w:rsid w:val="00C43197"/>
    <w:rsid w:val="00C61545"/>
    <w:rsid w:val="00C61A1C"/>
    <w:rsid w:val="00C94CEF"/>
    <w:rsid w:val="00CF0926"/>
    <w:rsid w:val="00D35E8A"/>
    <w:rsid w:val="00D361A0"/>
    <w:rsid w:val="00D517FD"/>
    <w:rsid w:val="00D524EC"/>
    <w:rsid w:val="00DA784E"/>
    <w:rsid w:val="00DB169E"/>
    <w:rsid w:val="00DB5A75"/>
    <w:rsid w:val="00DF0A1B"/>
    <w:rsid w:val="00DF7FD9"/>
    <w:rsid w:val="00E06E13"/>
    <w:rsid w:val="00E1445F"/>
    <w:rsid w:val="00E247A3"/>
    <w:rsid w:val="00EA3B1F"/>
    <w:rsid w:val="00EF51B4"/>
    <w:rsid w:val="00F0366A"/>
    <w:rsid w:val="00F329E4"/>
    <w:rsid w:val="00F66134"/>
    <w:rsid w:val="00F9182F"/>
    <w:rsid w:val="00FC594B"/>
    <w:rsid w:val="00FC5BE5"/>
    <w:rsid w:val="00FD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225A-28E9-4745-B68C-2B3708B9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SUDHIR SHARMA</cp:lastModifiedBy>
  <cp:revision>54</cp:revision>
  <cp:lastPrinted>2018-06-15T08:01:00Z</cp:lastPrinted>
  <dcterms:created xsi:type="dcterms:W3CDTF">2018-06-15T08:12:00Z</dcterms:created>
  <dcterms:modified xsi:type="dcterms:W3CDTF">2020-06-23T15:32:00Z</dcterms:modified>
</cp:coreProperties>
</file>